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7F8" w:rsidRPr="00CE2D0F" w:rsidRDefault="005027F8" w:rsidP="00CE2D0F">
      <w:pPr>
        <w:spacing w:line="360" w:lineRule="auto"/>
        <w:jc w:val="center"/>
        <w:rPr>
          <w:b/>
        </w:rPr>
      </w:pPr>
      <w:r w:rsidRPr="00CE2D0F">
        <w:rPr>
          <w:b/>
        </w:rPr>
        <w:t>ТЕХНИЧЕСКОЕ ЗАДАНИЕ</w:t>
      </w:r>
    </w:p>
    <w:p w:rsidR="005027F8" w:rsidRDefault="005027F8" w:rsidP="00CE2D0F">
      <w:pPr>
        <w:spacing w:line="360" w:lineRule="auto"/>
        <w:jc w:val="center"/>
      </w:pPr>
      <w:r>
        <w:t xml:space="preserve">на поставку серверов для модернизации вычислительной инфраструктуры </w:t>
      </w:r>
      <w:r>
        <w:rPr>
          <w:sz w:val="28"/>
          <w:szCs w:val="28"/>
          <w:highlight w:val="yellow"/>
        </w:rPr>
        <w:t>«впишите название организации»</w:t>
      </w:r>
      <w:r w:rsidRPr="00E359FA">
        <w:rPr>
          <w:sz w:val="28"/>
          <w:szCs w:val="28"/>
          <w:highlight w:val="yellow"/>
        </w:rPr>
        <w:t>.</w:t>
      </w:r>
    </w:p>
    <w:p w:rsidR="005027F8" w:rsidRDefault="005027F8" w:rsidP="00A805E3">
      <w:pPr>
        <w:pStyle w:val="a3"/>
        <w:numPr>
          <w:ilvl w:val="0"/>
          <w:numId w:val="3"/>
        </w:numPr>
        <w:spacing w:line="360" w:lineRule="auto"/>
        <w:jc w:val="both"/>
      </w:pPr>
      <w:r w:rsidRPr="00CE2D0F">
        <w:rPr>
          <w:b/>
        </w:rPr>
        <w:t>Наименование поставляемого тов</w:t>
      </w:r>
      <w:r>
        <w:t xml:space="preserve">ара – сервер для обеспечения вычислительными ресурсами вычислительной инфраструктуры, функционирующей в </w:t>
      </w:r>
      <w:r w:rsidRPr="00CE2D0F">
        <w:rPr>
          <w:sz w:val="28"/>
          <w:szCs w:val="28"/>
          <w:highlight w:val="yellow"/>
        </w:rPr>
        <w:t>«впишите название организации».</w:t>
      </w:r>
    </w:p>
    <w:p w:rsidR="005027F8" w:rsidRPr="00CE2D0F" w:rsidRDefault="005027F8" w:rsidP="00CE2D0F">
      <w:pPr>
        <w:pStyle w:val="a3"/>
        <w:numPr>
          <w:ilvl w:val="0"/>
          <w:numId w:val="3"/>
        </w:numPr>
        <w:spacing w:line="360" w:lineRule="auto"/>
        <w:rPr>
          <w:b/>
        </w:rPr>
      </w:pPr>
      <w:r w:rsidRPr="00CE2D0F">
        <w:rPr>
          <w:b/>
        </w:rPr>
        <w:t xml:space="preserve">Количество поставляемого товара </w:t>
      </w:r>
    </w:p>
    <w:tbl>
      <w:tblPr>
        <w:tblW w:w="9785" w:type="dxa"/>
        <w:jc w:val="center"/>
        <w:tblLayout w:type="fixed"/>
        <w:tblCellMar>
          <w:left w:w="98" w:type="dxa"/>
        </w:tblCellMar>
        <w:tblLook w:val="0000" w:firstRow="0" w:lastRow="0" w:firstColumn="0" w:lastColumn="0" w:noHBand="0" w:noVBand="0"/>
      </w:tblPr>
      <w:tblGrid>
        <w:gridCol w:w="1501"/>
        <w:gridCol w:w="3579"/>
        <w:gridCol w:w="2331"/>
        <w:gridCol w:w="2374"/>
      </w:tblGrid>
      <w:tr w:rsidR="005027F8" w:rsidTr="00CB5EFD">
        <w:trPr>
          <w:cantSplit/>
          <w:trHeight w:val="911"/>
          <w:jc w:val="center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7F8" w:rsidRDefault="005027F8" w:rsidP="00CE2D0F">
            <w:r>
              <w:t>№ П/п</w:t>
            </w:r>
          </w:p>
        </w:tc>
        <w:tc>
          <w:tcPr>
            <w:tcW w:w="3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7F8" w:rsidRDefault="005027F8" w:rsidP="00CE2D0F">
            <w:r>
              <w:t>Наименование поставляемого товара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7F8" w:rsidRDefault="005027F8" w:rsidP="00CE2D0F">
            <w:r>
              <w:t>Единица измерения (по ОКЕИ)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7F8" w:rsidRDefault="005027F8" w:rsidP="00CE2D0F">
            <w:r>
              <w:t>Количество поставляемого товара</w:t>
            </w:r>
          </w:p>
        </w:tc>
      </w:tr>
      <w:tr w:rsidR="005027F8" w:rsidTr="00CB5EFD">
        <w:trPr>
          <w:cantSplit/>
          <w:trHeight w:val="460"/>
          <w:jc w:val="center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7F8" w:rsidRDefault="005027F8" w:rsidP="00CE2D0F">
            <w:r>
              <w:t>1.</w:t>
            </w:r>
          </w:p>
        </w:tc>
        <w:tc>
          <w:tcPr>
            <w:tcW w:w="3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7F8" w:rsidRDefault="005027F8" w:rsidP="00CE2D0F">
            <w:r>
              <w:t>Сервер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7F8" w:rsidRDefault="005027F8" w:rsidP="00CE2D0F">
            <w:r>
              <w:t>шт. (Штука)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27F8" w:rsidRDefault="005027F8" w:rsidP="00CE2D0F">
            <w:r w:rsidRPr="005027F8">
              <w:rPr>
                <w:highlight w:val="yellow"/>
              </w:rPr>
              <w:t>«Впишите количество серверов»</w:t>
            </w:r>
          </w:p>
        </w:tc>
      </w:tr>
    </w:tbl>
    <w:p w:rsidR="00CE2D0F" w:rsidRPr="00CE2D0F" w:rsidRDefault="00CE2D0F" w:rsidP="00CE2D0F">
      <w:pPr>
        <w:pStyle w:val="a3"/>
        <w:spacing w:line="360" w:lineRule="auto"/>
      </w:pPr>
    </w:p>
    <w:p w:rsidR="00A805E3" w:rsidRPr="00A805E3" w:rsidRDefault="005027F8" w:rsidP="00A805E3">
      <w:pPr>
        <w:pStyle w:val="a3"/>
        <w:numPr>
          <w:ilvl w:val="0"/>
          <w:numId w:val="3"/>
        </w:numPr>
        <w:spacing w:line="360" w:lineRule="auto"/>
      </w:pPr>
      <w:r w:rsidRPr="00A805E3">
        <w:rPr>
          <w:b/>
          <w:bCs/>
        </w:rPr>
        <w:t>Общие требования к товарам,</w:t>
      </w:r>
      <w:r w:rsidRPr="00A805E3">
        <w:rPr>
          <w:b/>
        </w:rPr>
        <w:t xml:space="preserve"> </w:t>
      </w:r>
      <w:r w:rsidRPr="00A805E3">
        <w:rPr>
          <w:b/>
          <w:bCs/>
        </w:rPr>
        <w:t>требования к их качеству, потребительским свойствам:</w:t>
      </w:r>
    </w:p>
    <w:p w:rsidR="005027F8" w:rsidRDefault="005027F8" w:rsidP="00A805E3">
      <w:pPr>
        <w:spacing w:line="360" w:lineRule="auto"/>
      </w:pPr>
      <w:r w:rsidRPr="00A805E3">
        <w:rPr>
          <w:bCs/>
        </w:rPr>
        <w:t xml:space="preserve"> </w:t>
      </w:r>
      <w:r>
        <w:t xml:space="preserve">ГОСТ Р 53623-2009, ГОСТ 34.321-96, ГОСТ 15971-90, ГОСТ 8.417-2002, ГОСТ Р 53246-2008, на ряд использованных при составлении описания объекта закупки показатели, требования, условные обозначения и терминология, касающиеся технических характеристик, функциональных характеристик (потребительских свойств) товара, работы, услуги и качественных характеристик объекта закупки отсутствуют технические </w:t>
      </w:r>
      <w:r w:rsidR="00CE2D0F">
        <w:t>р</w:t>
      </w:r>
      <w:r>
        <w:t xml:space="preserve">егламенты и документы, разработанные и применяемые в национальной системе стандартизации. </w:t>
      </w:r>
    </w:p>
    <w:tbl>
      <w:tblPr>
        <w:tblW w:w="9886" w:type="dxa"/>
        <w:tblInd w:w="88" w:type="dxa"/>
        <w:tblLayout w:type="fixed"/>
        <w:tblCellMar>
          <w:left w:w="88" w:type="dxa"/>
        </w:tblCellMar>
        <w:tblLook w:val="0000" w:firstRow="0" w:lastRow="0" w:firstColumn="0" w:lastColumn="0" w:noHBand="0" w:noVBand="0"/>
      </w:tblPr>
      <w:tblGrid>
        <w:gridCol w:w="758"/>
        <w:gridCol w:w="6804"/>
        <w:gridCol w:w="2324"/>
      </w:tblGrid>
      <w:tr w:rsidR="00553238" w:rsidTr="009C1CE5">
        <w:trPr>
          <w:tblHeader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№ п/п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Сведения о </w:t>
            </w:r>
            <w:proofErr w:type="gramStart"/>
            <w:r>
              <w:rPr>
                <w:b/>
                <w:bCs/>
                <w:color w:val="000000"/>
              </w:rPr>
              <w:t>функциональных  характеристиках</w:t>
            </w:r>
            <w:proofErr w:type="gramEnd"/>
            <w:r>
              <w:rPr>
                <w:b/>
                <w:bCs/>
                <w:color w:val="000000"/>
              </w:rPr>
              <w:t xml:space="preserve"> (потребительских свойствах), требованиях к качеству, потребительским свойствам, комплектности, энергетической эффективности, требованиях по передаче серверов.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  <w:jc w:val="center"/>
            </w:pPr>
            <w:r>
              <w:rPr>
                <w:b/>
                <w:bCs/>
                <w:color w:val="000000"/>
              </w:rPr>
              <w:t>Требуемое значение</w:t>
            </w:r>
          </w:p>
        </w:tc>
      </w:tr>
      <w:tr w:rsidR="00553238" w:rsidTr="009C1CE5">
        <w:trPr>
          <w:trHeight w:val="439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53238" w:rsidRDefault="00553238" w:rsidP="00316F06">
            <w:pPr>
              <w:keepNext/>
              <w:keepLines/>
              <w:jc w:val="center"/>
            </w:pPr>
            <w:r>
              <w:rPr>
                <w:b/>
                <w:bCs/>
                <w:color w:val="000000"/>
              </w:rPr>
              <w:t>3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0"/>
                <w:numId w:val="1"/>
              </w:numPr>
              <w:snapToGrid w:val="0"/>
              <w:spacing w:after="200"/>
              <w:ind w:hanging="340"/>
              <w:jc w:val="center"/>
              <w:rPr>
                <w:b/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  <w:rPr>
                <w:color w:val="000000"/>
              </w:rPr>
            </w:pPr>
            <w:r>
              <w:rPr>
                <w:b/>
              </w:rPr>
              <w:t>Сервер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  <w:widowControl w:val="0"/>
              <w:snapToGrid w:val="0"/>
              <w:jc w:val="center"/>
              <w:rPr>
                <w:color w:val="000000"/>
              </w:rPr>
            </w:pP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1"/>
                <w:numId w:val="1"/>
              </w:numPr>
              <w:snapToGrid w:val="0"/>
              <w:spacing w:after="20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  <w:rPr>
                <w:color w:val="000000"/>
                <w:lang w:val="en-US"/>
              </w:rPr>
            </w:pPr>
            <w:r>
              <w:rPr>
                <w:b/>
                <w:i/>
                <w:color w:val="000000"/>
              </w:rPr>
              <w:t>Технические характеристики оборудования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  <w:widowControl w:val="0"/>
              <w:snapToGrid w:val="0"/>
              <w:jc w:val="center"/>
              <w:rPr>
                <w:color w:val="000000"/>
                <w:lang w:val="en-US"/>
              </w:rPr>
            </w:pP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2"/>
                <w:numId w:val="1"/>
              </w:numPr>
              <w:snapToGrid w:val="0"/>
              <w:spacing w:after="20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  <w:rPr>
                <w:color w:val="000000"/>
              </w:rPr>
            </w:pPr>
            <w:r>
              <w:rPr>
                <w:color w:val="000000"/>
              </w:rPr>
              <w:t>Количество процессоров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Pr="00553238" w:rsidRDefault="00553238" w:rsidP="00316F06">
            <w:pPr>
              <w:keepNext/>
              <w:keepLines/>
              <w:rPr>
                <w:highlight w:val="yellow"/>
              </w:rPr>
            </w:pPr>
            <w:r w:rsidRPr="00553238">
              <w:rPr>
                <w:color w:val="000000"/>
                <w:highlight w:val="yellow"/>
              </w:rPr>
              <w:t>Не менее 2 (двух)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2"/>
                <w:numId w:val="1"/>
              </w:numPr>
              <w:snapToGrid w:val="0"/>
              <w:spacing w:after="20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  <w:rPr>
                <w:color w:val="000000"/>
              </w:rPr>
            </w:pPr>
            <w:r>
              <w:rPr>
                <w:color w:val="000000"/>
              </w:rPr>
              <w:t>Частота процессора, ГГц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Pr="00553238" w:rsidRDefault="00553238" w:rsidP="00316F06">
            <w:pPr>
              <w:keepNext/>
              <w:keepLines/>
              <w:rPr>
                <w:highlight w:val="yellow"/>
              </w:rPr>
            </w:pPr>
            <w:r w:rsidRPr="00553238">
              <w:rPr>
                <w:color w:val="000000"/>
                <w:highlight w:val="yellow"/>
              </w:rPr>
              <w:t>Не менее 1.7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2"/>
                <w:numId w:val="1"/>
              </w:numPr>
              <w:snapToGrid w:val="0"/>
              <w:spacing w:after="200"/>
              <w:jc w:val="center"/>
              <w:rPr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  <w:rPr>
                <w:color w:val="000000"/>
              </w:rPr>
            </w:pPr>
            <w:r>
              <w:rPr>
                <w:color w:val="000000"/>
              </w:rPr>
              <w:t>Число ядер процессора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Pr="00553238" w:rsidRDefault="00553238" w:rsidP="00316F06">
            <w:pPr>
              <w:keepNext/>
              <w:keepLines/>
              <w:rPr>
                <w:highlight w:val="yellow"/>
              </w:rPr>
            </w:pPr>
            <w:r w:rsidRPr="00553238">
              <w:rPr>
                <w:color w:val="000000"/>
                <w:highlight w:val="yellow"/>
              </w:rPr>
              <w:t>Не менее 8 (восьми)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2"/>
                <w:numId w:val="1"/>
              </w:numPr>
              <w:snapToGrid w:val="0"/>
              <w:spacing w:after="200"/>
              <w:jc w:val="center"/>
              <w:rPr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>
              <w:t>Кэш-память процессора, Мб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Pr="00553238" w:rsidRDefault="00553238" w:rsidP="00316F06">
            <w:pPr>
              <w:keepNext/>
              <w:keepLines/>
              <w:rPr>
                <w:highlight w:val="yellow"/>
              </w:rPr>
            </w:pPr>
            <w:r w:rsidRPr="00553238">
              <w:rPr>
                <w:highlight w:val="yellow"/>
              </w:rPr>
              <w:t>Не менее 20 (двадцати)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2"/>
                <w:numId w:val="1"/>
              </w:numPr>
              <w:snapToGrid w:val="0"/>
              <w:spacing w:after="200"/>
              <w:jc w:val="center"/>
              <w:rPr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Pr="00553238" w:rsidRDefault="00553238" w:rsidP="00316F06">
            <w:pPr>
              <w:keepNext/>
              <w:keepLines/>
            </w:pPr>
            <w:r>
              <w:t xml:space="preserve">Поддержка памяти стандарта </w:t>
            </w:r>
            <w:r>
              <w:rPr>
                <w:lang w:val="en-US"/>
              </w:rPr>
              <w:t>DDR</w:t>
            </w:r>
            <w:r w:rsidRPr="00553238">
              <w:t>4</w:t>
            </w:r>
            <w:r>
              <w:t xml:space="preserve"> </w:t>
            </w:r>
            <w:r w:rsidRPr="00553238">
              <w:rPr>
                <w:highlight w:val="yellow"/>
              </w:rPr>
              <w:t>(при необходимости указать тип памяти)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Pr="00553238" w:rsidRDefault="00553238" w:rsidP="00316F06">
            <w:pPr>
              <w:keepNext/>
              <w:keepLines/>
              <w:rPr>
                <w:highlight w:val="yellow"/>
              </w:rPr>
            </w:pPr>
            <w:r w:rsidRPr="00553238">
              <w:t>Соответствует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2"/>
                <w:numId w:val="1"/>
              </w:numPr>
              <w:snapToGrid w:val="0"/>
              <w:spacing w:after="20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  <w:tabs>
                <w:tab w:val="left" w:pos="0"/>
              </w:tabs>
              <w:rPr>
                <w:color w:val="000000"/>
              </w:rPr>
            </w:pPr>
            <w:r>
              <w:rPr>
                <w:rFonts w:eastAsia="Helv"/>
              </w:rPr>
              <w:t xml:space="preserve">Поддержка технологий аппаратной виртуализации ресурсов, </w:t>
            </w:r>
            <w:r w:rsidRPr="00DB5431">
              <w:rPr>
                <w:rFonts w:eastAsia="Helv"/>
              </w:rPr>
              <w:t>автоматического увеличения тактовой частоты процессора свыше номинальной при условии соблюдения ограничений по тепловому рассеиванию</w:t>
            </w:r>
            <w:r>
              <w:rPr>
                <w:rFonts w:eastAsia="Helv"/>
              </w:rPr>
              <w:t>, динамического изменения частоты и энергопотребления процессора в зависимости от используемого источника питания, удаленного администрирования и выделения для каждого запущенного процесса своей области системной памяти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>
              <w:rPr>
                <w:color w:val="000000"/>
              </w:rPr>
              <w:t>Наличие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2"/>
                <w:numId w:val="1"/>
              </w:numPr>
              <w:snapToGrid w:val="0"/>
              <w:spacing w:after="20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  <w:ind w:left="34"/>
              <w:rPr>
                <w:color w:val="000000"/>
              </w:rPr>
            </w:pPr>
            <w:r>
              <w:rPr>
                <w:rFonts w:eastAsia="Helv"/>
              </w:rPr>
              <w:t xml:space="preserve">Общее количество слотов для установки модулей памяти 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 w:rsidRPr="004F5862">
              <w:rPr>
                <w:color w:val="000000"/>
                <w:highlight w:val="yellow"/>
              </w:rPr>
              <w:t>Не менее 24 (двадцати четырех)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2"/>
                <w:numId w:val="1"/>
              </w:numPr>
              <w:snapToGrid w:val="0"/>
              <w:spacing w:after="200"/>
              <w:jc w:val="center"/>
              <w:rPr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>
              <w:rPr>
                <w:color w:val="000000"/>
              </w:rPr>
              <w:t>Объем установленной оперативной памяти с коррекцией ошибок, ГБ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 w:rsidRPr="004F5862">
              <w:rPr>
                <w:highlight w:val="yellow"/>
              </w:rPr>
              <w:t>Не менее 256 (двухсот пятидесяти шести)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2"/>
                <w:numId w:val="1"/>
              </w:numPr>
              <w:snapToGrid w:val="0"/>
              <w:spacing w:after="200"/>
              <w:jc w:val="center"/>
              <w:rPr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>
              <w:t xml:space="preserve">Стандарт памяти </w:t>
            </w:r>
            <w:r>
              <w:rPr>
                <w:lang w:val="en-US"/>
              </w:rPr>
              <w:t>PC4-2133-LR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bookmarkStart w:id="0" w:name="__DdeLink__7457_1501923960"/>
            <w:r>
              <w:t>Соответствует</w:t>
            </w:r>
            <w:bookmarkEnd w:id="0"/>
            <w:r>
              <w:t xml:space="preserve"> 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2"/>
                <w:numId w:val="1"/>
              </w:numPr>
              <w:snapToGrid w:val="0"/>
              <w:spacing w:after="200"/>
              <w:jc w:val="center"/>
              <w:rPr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>
              <w:t xml:space="preserve">Внутренний слот для </w:t>
            </w:r>
            <w:r>
              <w:rPr>
                <w:lang w:val="en-US"/>
              </w:rPr>
              <w:t>SD</w:t>
            </w:r>
            <w:r>
              <w:t>-карт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>
              <w:t>Наличие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2"/>
                <w:numId w:val="1"/>
              </w:numPr>
              <w:snapToGrid w:val="0"/>
              <w:spacing w:after="200"/>
              <w:jc w:val="center"/>
              <w:rPr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>
              <w:t xml:space="preserve">Дискретный </w:t>
            </w:r>
            <w:r>
              <w:rPr>
                <w:lang w:val="en-US"/>
              </w:rPr>
              <w:t>RAID</w:t>
            </w:r>
            <w:r>
              <w:t xml:space="preserve"> контролер, не занимающий слоты расширения сервера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>
              <w:t>Наличие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2"/>
                <w:numId w:val="1"/>
              </w:numPr>
              <w:snapToGrid w:val="0"/>
              <w:spacing w:after="200"/>
              <w:jc w:val="center"/>
              <w:rPr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>
              <w:t xml:space="preserve">Тип интерфейса контролера - </w:t>
            </w:r>
            <w:r>
              <w:rPr>
                <w:lang w:val="en-US"/>
              </w:rPr>
              <w:t>SAS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>
              <w:t>Соответствует</w:t>
            </w:r>
          </w:p>
        </w:tc>
      </w:tr>
      <w:tr w:rsidR="00553238" w:rsidTr="007C4224">
        <w:trPr>
          <w:trHeight w:val="577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2"/>
                <w:numId w:val="1"/>
              </w:numPr>
              <w:snapToGrid w:val="0"/>
              <w:spacing w:after="200"/>
              <w:jc w:val="center"/>
              <w:rPr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  <w:tabs>
                <w:tab w:val="left" w:pos="0"/>
              </w:tabs>
              <w:rPr>
                <w:color w:val="000000"/>
              </w:rPr>
            </w:pPr>
            <w:r>
              <w:rPr>
                <w:color w:val="000000"/>
              </w:rPr>
              <w:t>Пропускная способность интерфейса контроллера, Гб/с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>
              <w:rPr>
                <w:color w:val="000000"/>
              </w:rPr>
              <w:t xml:space="preserve"> </w:t>
            </w:r>
            <w:r w:rsidRPr="007C4224">
              <w:rPr>
                <w:color w:val="000000"/>
                <w:highlight w:val="yellow"/>
              </w:rPr>
              <w:t>Не ниже 6 (шести)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2"/>
                <w:numId w:val="1"/>
              </w:numPr>
              <w:snapToGrid w:val="0"/>
              <w:spacing w:after="200"/>
              <w:jc w:val="center"/>
              <w:rPr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  <w:ind w:left="33"/>
              <w:rPr>
                <w:rFonts w:eastAsia="Helv"/>
              </w:rPr>
            </w:pPr>
            <w:r>
              <w:rPr>
                <w:rFonts w:eastAsia="Helv"/>
              </w:rPr>
              <w:t xml:space="preserve">Объем </w:t>
            </w:r>
            <w:proofErr w:type="spellStart"/>
            <w:r>
              <w:rPr>
                <w:rFonts w:eastAsia="Helv"/>
              </w:rPr>
              <w:t>кеш</w:t>
            </w:r>
            <w:proofErr w:type="spellEnd"/>
            <w:r>
              <w:rPr>
                <w:rFonts w:eastAsia="Helv"/>
              </w:rPr>
              <w:t xml:space="preserve">-памяти </w:t>
            </w:r>
            <w:r>
              <w:rPr>
                <w:rFonts w:eastAsia="Helv"/>
                <w:lang w:val="en-US"/>
              </w:rPr>
              <w:t>RAID</w:t>
            </w:r>
            <w:r>
              <w:rPr>
                <w:rFonts w:eastAsia="Helv"/>
              </w:rPr>
              <w:t xml:space="preserve"> контролера, Гб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 w:rsidRPr="007C4224">
              <w:rPr>
                <w:rFonts w:eastAsia="Helv"/>
                <w:highlight w:val="yellow"/>
              </w:rPr>
              <w:t>Не менее 2 (двух)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2"/>
                <w:numId w:val="1"/>
              </w:numPr>
              <w:snapToGrid w:val="0"/>
              <w:spacing w:after="200"/>
              <w:jc w:val="center"/>
              <w:rPr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  <w:ind w:left="33"/>
              <w:rPr>
                <w:rFonts w:eastAsia="Helv"/>
              </w:rPr>
            </w:pPr>
            <w:r>
              <w:t xml:space="preserve">В случае внезапного отключения питания сервера, содержимое кэш-памяти </w:t>
            </w:r>
            <w:r>
              <w:rPr>
                <w:rFonts w:eastAsia="Helv"/>
                <w:lang w:val="en-US"/>
              </w:rPr>
              <w:t>RAID</w:t>
            </w:r>
            <w:r>
              <w:rPr>
                <w:rFonts w:eastAsia="Helv"/>
              </w:rPr>
              <w:t xml:space="preserve"> контролера</w:t>
            </w:r>
            <w:r>
              <w:t xml:space="preserve"> должно сохраняться в течение неограниченного срока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>
              <w:rPr>
                <w:rFonts w:eastAsia="Helv"/>
              </w:rPr>
              <w:t>Соответствует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2"/>
                <w:numId w:val="1"/>
              </w:numPr>
              <w:snapToGrid w:val="0"/>
              <w:spacing w:after="200"/>
              <w:jc w:val="center"/>
              <w:rPr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  <w:ind w:left="33"/>
              <w:rPr>
                <w:rFonts w:eastAsia="Helv"/>
                <w:lang w:val="en-US"/>
              </w:rPr>
            </w:pPr>
            <w:r>
              <w:rPr>
                <w:rFonts w:eastAsia="Helv"/>
              </w:rPr>
              <w:t xml:space="preserve">Поддержка уровней </w:t>
            </w:r>
            <w:r>
              <w:rPr>
                <w:rFonts w:eastAsia="Helv"/>
                <w:lang w:val="en-US"/>
              </w:rPr>
              <w:t>RAID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>
              <w:rPr>
                <w:rFonts w:eastAsia="Helv"/>
                <w:lang w:val="en-US"/>
              </w:rPr>
              <w:t xml:space="preserve">0, 1, 10, </w:t>
            </w:r>
            <w:r>
              <w:rPr>
                <w:rFonts w:eastAsia="Helv"/>
              </w:rPr>
              <w:t>5, 50, 60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2"/>
                <w:numId w:val="1"/>
              </w:numPr>
              <w:snapToGrid w:val="0"/>
              <w:spacing w:after="200"/>
              <w:jc w:val="center"/>
              <w:rPr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  <w:ind w:left="33"/>
            </w:pPr>
            <w:r>
              <w:t>Максимальное допустимое количество установленных жестких дисков в корпусе сервера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 w:rsidRPr="007C4224">
              <w:rPr>
                <w:highlight w:val="yellow"/>
              </w:rPr>
              <w:t>Не менее 26 (двадцати шести)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2"/>
                <w:numId w:val="1"/>
              </w:numPr>
              <w:snapToGrid w:val="0"/>
              <w:spacing w:after="200"/>
              <w:jc w:val="center"/>
              <w:rPr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  <w:ind w:left="34"/>
            </w:pPr>
            <w:r>
              <w:rPr>
                <w:rFonts w:eastAsia="Helv"/>
              </w:rPr>
              <w:t>Кол-во установленных жестких дисков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Pr="007C4224" w:rsidRDefault="00553238" w:rsidP="00316F06">
            <w:pPr>
              <w:keepNext/>
              <w:keepLines/>
              <w:rPr>
                <w:highlight w:val="yellow"/>
              </w:rPr>
            </w:pPr>
            <w:r w:rsidRPr="007C4224">
              <w:rPr>
                <w:highlight w:val="yellow"/>
              </w:rPr>
              <w:t xml:space="preserve">Не менее </w:t>
            </w:r>
            <w:r w:rsidRPr="007C4224">
              <w:rPr>
                <w:highlight w:val="yellow"/>
                <w:lang w:val="en-US"/>
              </w:rPr>
              <w:t>2</w:t>
            </w:r>
            <w:r w:rsidRPr="007C4224">
              <w:rPr>
                <w:highlight w:val="yellow"/>
              </w:rPr>
              <w:t xml:space="preserve"> (двух)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2"/>
                <w:numId w:val="1"/>
              </w:numPr>
              <w:snapToGrid w:val="0"/>
              <w:spacing w:after="200"/>
              <w:jc w:val="center"/>
              <w:rPr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  <w:ind w:left="34"/>
            </w:pPr>
            <w:r>
              <w:rPr>
                <w:rFonts w:eastAsia="Helv"/>
              </w:rPr>
              <w:t>Объем каждого жесткого диска, Гб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Pr="007C4224" w:rsidRDefault="00553238" w:rsidP="00316F06">
            <w:pPr>
              <w:keepNext/>
              <w:keepLines/>
              <w:rPr>
                <w:highlight w:val="yellow"/>
              </w:rPr>
            </w:pPr>
            <w:r w:rsidRPr="007C4224">
              <w:rPr>
                <w:highlight w:val="yellow"/>
              </w:rPr>
              <w:t>Не менее 1200 (тысячи двухсот)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2"/>
                <w:numId w:val="1"/>
              </w:numPr>
              <w:snapToGrid w:val="0"/>
              <w:spacing w:after="200"/>
              <w:jc w:val="center"/>
              <w:rPr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  <w:ind w:left="34"/>
            </w:pPr>
            <w:r>
              <w:rPr>
                <w:rFonts w:eastAsia="Helv"/>
              </w:rPr>
              <w:t>Скорость вращения шпинделя, оборот/мин.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Pr="007C4224" w:rsidRDefault="00553238" w:rsidP="00316F06">
            <w:pPr>
              <w:keepNext/>
              <w:keepLines/>
              <w:rPr>
                <w:highlight w:val="yellow"/>
              </w:rPr>
            </w:pPr>
            <w:r w:rsidRPr="007C4224">
              <w:rPr>
                <w:highlight w:val="yellow"/>
              </w:rPr>
              <w:t>Не менее 10 000 (десяти тысяч)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2"/>
                <w:numId w:val="1"/>
              </w:numPr>
              <w:snapToGrid w:val="0"/>
              <w:spacing w:after="200"/>
              <w:jc w:val="center"/>
              <w:rPr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  <w:ind w:left="34"/>
              <w:rPr>
                <w:rFonts w:eastAsia="Helv"/>
              </w:rPr>
            </w:pPr>
            <w:r>
              <w:rPr>
                <w:rFonts w:eastAsia="Helv"/>
              </w:rPr>
              <w:t>Форм-фактор дисков 2,5 дюйма</w:t>
            </w:r>
            <w:r w:rsidR="007C4224">
              <w:rPr>
                <w:rFonts w:eastAsia="Helv"/>
              </w:rPr>
              <w:t xml:space="preserve"> </w:t>
            </w:r>
            <w:r w:rsidR="007C4224" w:rsidRPr="007C4224">
              <w:rPr>
                <w:rFonts w:eastAsia="Helv"/>
                <w:highlight w:val="yellow"/>
              </w:rPr>
              <w:t>(изменить форм-фактор под свои требования)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>
              <w:rPr>
                <w:rFonts w:eastAsia="Helv"/>
              </w:rPr>
              <w:t>Соответствует</w:t>
            </w:r>
          </w:p>
        </w:tc>
      </w:tr>
      <w:tr w:rsidR="00553238" w:rsidTr="000C1BF3">
        <w:trPr>
          <w:trHeight w:val="453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2"/>
                <w:numId w:val="1"/>
              </w:numPr>
              <w:snapToGrid w:val="0"/>
              <w:spacing w:after="200"/>
              <w:jc w:val="center"/>
              <w:rPr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  <w:ind w:left="34"/>
            </w:pPr>
            <w:r>
              <w:rPr>
                <w:rFonts w:eastAsia="Helv"/>
              </w:rPr>
              <w:t>Горячее подключение дисков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>
              <w:t>Наличие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2"/>
                <w:numId w:val="1"/>
              </w:numPr>
              <w:snapToGrid w:val="0"/>
              <w:spacing w:after="200"/>
              <w:jc w:val="center"/>
              <w:rPr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  <w:ind w:left="34"/>
              <w:rPr>
                <w:rFonts w:eastAsia="Helv"/>
              </w:rPr>
            </w:pPr>
            <w:r>
              <w:rPr>
                <w:rFonts w:eastAsia="Helv"/>
              </w:rPr>
              <w:t xml:space="preserve">Тип подключения дисков к </w:t>
            </w:r>
            <w:proofErr w:type="spellStart"/>
            <w:r>
              <w:rPr>
                <w:rFonts w:eastAsia="Helv"/>
              </w:rPr>
              <w:t>контрлеру</w:t>
            </w:r>
            <w:proofErr w:type="spellEnd"/>
            <w:r>
              <w:rPr>
                <w:rFonts w:eastAsia="Helv"/>
              </w:rPr>
              <w:t xml:space="preserve"> </w:t>
            </w:r>
            <w:r>
              <w:rPr>
                <w:rFonts w:eastAsia="Helv"/>
                <w:lang w:val="en-US"/>
              </w:rPr>
              <w:t>SAS</w:t>
            </w:r>
            <w:r>
              <w:rPr>
                <w:rFonts w:eastAsia="Helv"/>
              </w:rPr>
              <w:t xml:space="preserve"> 6 Гб/с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>
              <w:rPr>
                <w:rFonts w:eastAsia="Helv"/>
              </w:rPr>
              <w:t>Соответствует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2"/>
                <w:numId w:val="1"/>
              </w:numPr>
              <w:snapToGrid w:val="0"/>
              <w:spacing w:after="200"/>
              <w:jc w:val="center"/>
              <w:rPr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  <w:ind w:left="34"/>
              <w:rPr>
                <w:color w:val="000000"/>
              </w:rPr>
            </w:pPr>
            <w:r>
              <w:t>Функционал удаленного управления сервером с поддержкой следующего функционала</w:t>
            </w:r>
          </w:p>
          <w:p w:rsidR="00553238" w:rsidRDefault="00553238" w:rsidP="00316F06">
            <w:pPr>
              <w:pStyle w:val="a3"/>
              <w:ind w:left="0"/>
              <w:rPr>
                <w:color w:val="000000"/>
              </w:rPr>
            </w:pP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>
              <w:t>Наличие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3"/>
                <w:numId w:val="1"/>
              </w:numPr>
              <w:snapToGrid w:val="0"/>
              <w:spacing w:after="200"/>
              <w:ind w:left="879" w:hanging="646"/>
              <w:jc w:val="center"/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pStyle w:val="a3"/>
              <w:keepNext/>
              <w:keepLines/>
              <w:ind w:left="34"/>
            </w:pPr>
            <w:r>
              <w:rPr>
                <w:color w:val="000000"/>
              </w:rPr>
              <w:t>Сбор данных о состоянии компонентов сервера, включая операционную систему, выполняется без использования агентов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>
              <w:t>Наличие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3"/>
                <w:numId w:val="1"/>
              </w:numPr>
              <w:snapToGrid w:val="0"/>
              <w:spacing w:after="200"/>
              <w:ind w:left="879" w:hanging="646"/>
              <w:jc w:val="center"/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pStyle w:val="a3"/>
              <w:keepNext/>
              <w:keepLines/>
              <w:ind w:left="34"/>
            </w:pPr>
            <w:r>
              <w:rPr>
                <w:color w:val="000000"/>
              </w:rPr>
              <w:t>Автоматический мониторинг, диагностика и оповещение, ведение, не зависимо от операционной системы, единого журнала событий с отслеживанием истории изменений и архивацией данных для последующей диагностики неисправностей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>
              <w:t>Наличие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3"/>
                <w:numId w:val="1"/>
              </w:numPr>
              <w:snapToGrid w:val="0"/>
              <w:spacing w:after="200"/>
              <w:ind w:left="879" w:hanging="646"/>
              <w:jc w:val="center"/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pStyle w:val="a3"/>
              <w:keepNext/>
              <w:keepLines/>
              <w:ind w:left="34"/>
            </w:pPr>
            <w:r>
              <w:rPr>
                <w:color w:val="000000"/>
              </w:rPr>
              <w:t>Удаленная перезагрузка, включение и выключение сервера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>
              <w:t>Наличие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3"/>
                <w:numId w:val="1"/>
              </w:numPr>
              <w:snapToGrid w:val="0"/>
              <w:spacing w:after="200"/>
              <w:ind w:left="879" w:hanging="646"/>
              <w:jc w:val="center"/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pStyle w:val="a3"/>
              <w:keepNext/>
              <w:keepLines/>
              <w:ind w:left="34"/>
            </w:pPr>
            <w:r>
              <w:rPr>
                <w:color w:val="000000"/>
              </w:rPr>
              <w:t>Удаленная загрузка операционной системы сервера при помощи виртуальной дискеты, образа ISO, а также с виртуальных CD и DVD-устройств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>
              <w:t>Наличие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3"/>
                <w:numId w:val="1"/>
              </w:numPr>
              <w:snapToGrid w:val="0"/>
              <w:spacing w:after="200"/>
              <w:ind w:left="879" w:hanging="646"/>
              <w:jc w:val="center"/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pStyle w:val="a3"/>
              <w:keepNext/>
              <w:keepLines/>
              <w:ind w:left="34"/>
            </w:pPr>
            <w:r>
              <w:rPr>
                <w:color w:val="000000"/>
              </w:rPr>
              <w:t>Подключение, не зависимо от операционной системы, через порт удаленного управления файловых папок, сменных носителей (USB, CD/DVD) локального компьютера администратора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>
              <w:t>Наличие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3"/>
                <w:numId w:val="1"/>
              </w:numPr>
              <w:snapToGrid w:val="0"/>
              <w:spacing w:after="200"/>
              <w:ind w:left="879" w:hanging="646"/>
              <w:jc w:val="center"/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pStyle w:val="a3"/>
              <w:keepNext/>
              <w:keepLines/>
              <w:ind w:left="34"/>
            </w:pPr>
            <w:r>
              <w:rPr>
                <w:color w:val="000000"/>
              </w:rPr>
              <w:t xml:space="preserve">Видеозапись действий на консоли для дальнейшего анализа, сохранение последней загрузки и последнего экрана системного сбоя, такого как "синий экран" </w:t>
            </w:r>
            <w:proofErr w:type="spellStart"/>
            <w:r>
              <w:rPr>
                <w:color w:val="000000"/>
              </w:rPr>
              <w:t>Windows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Linux</w:t>
            </w:r>
            <w:proofErr w:type="spellEnd"/>
            <w:r>
              <w:rPr>
                <w:color w:val="000000"/>
              </w:rPr>
              <w:t xml:space="preserve"> «</w:t>
            </w:r>
            <w:proofErr w:type="spellStart"/>
            <w:r>
              <w:rPr>
                <w:color w:val="000000"/>
              </w:rPr>
              <w:t>coredump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>
              <w:t>Наличие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3"/>
                <w:numId w:val="1"/>
              </w:numPr>
              <w:snapToGrid w:val="0"/>
              <w:spacing w:after="200"/>
              <w:ind w:left="879" w:hanging="646"/>
              <w:jc w:val="center"/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pStyle w:val="a3"/>
              <w:keepNext/>
              <w:keepLines/>
              <w:ind w:left="34"/>
            </w:pPr>
            <w:r>
              <w:rPr>
                <w:color w:val="000000"/>
              </w:rPr>
              <w:t>Виртуальная, независимая от операционной системы, текстовая и графическая консоль (</w:t>
            </w:r>
            <w:proofErr w:type="spellStart"/>
            <w:r>
              <w:rPr>
                <w:color w:val="000000"/>
              </w:rPr>
              <w:t>Virtual</w:t>
            </w:r>
            <w:proofErr w:type="spellEnd"/>
            <w:r>
              <w:rPr>
                <w:color w:val="000000"/>
              </w:rPr>
              <w:t xml:space="preserve"> KVM)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>
              <w:t>Наличие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3"/>
                <w:numId w:val="1"/>
              </w:numPr>
              <w:snapToGrid w:val="0"/>
              <w:spacing w:after="200"/>
              <w:ind w:left="879" w:hanging="646"/>
              <w:jc w:val="center"/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pStyle w:val="a3"/>
              <w:keepNext/>
              <w:keepLines/>
              <w:ind w:left="34"/>
            </w:pPr>
            <w:r>
              <w:rPr>
                <w:color w:val="000000"/>
              </w:rPr>
              <w:t xml:space="preserve">Интеграция с </w:t>
            </w:r>
            <w:proofErr w:type="spellStart"/>
            <w:r>
              <w:rPr>
                <w:color w:val="000000"/>
              </w:rPr>
              <w:t>Active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Directory</w:t>
            </w:r>
            <w:proofErr w:type="spellEnd"/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>
              <w:t>Наличие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3"/>
                <w:numId w:val="1"/>
              </w:numPr>
              <w:snapToGrid w:val="0"/>
              <w:spacing w:after="200"/>
              <w:ind w:left="879" w:hanging="646"/>
              <w:jc w:val="center"/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pStyle w:val="a3"/>
              <w:keepNext/>
              <w:keepLines/>
              <w:ind w:left="34"/>
            </w:pPr>
            <w:r>
              <w:rPr>
                <w:color w:val="000000"/>
              </w:rPr>
              <w:t>Доступ к консоли сервера нескольких администраторов одновременно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>
              <w:t>Наличие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3"/>
                <w:numId w:val="1"/>
              </w:numPr>
              <w:snapToGrid w:val="0"/>
              <w:spacing w:after="200"/>
              <w:ind w:left="879" w:hanging="646"/>
              <w:jc w:val="center"/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pStyle w:val="a3"/>
              <w:keepNext/>
              <w:keepLines/>
              <w:ind w:left="34"/>
            </w:pPr>
            <w:r>
              <w:rPr>
                <w:color w:val="000000"/>
              </w:rPr>
              <w:t>Удаленное управление BIOS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>
              <w:t>Наличие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2"/>
                <w:numId w:val="1"/>
              </w:numPr>
              <w:snapToGrid w:val="0"/>
              <w:spacing w:after="200"/>
              <w:jc w:val="center"/>
              <w:rPr>
                <w:rFonts w:eastAsia="Helv"/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  <w:rPr>
                <w:rFonts w:eastAsia="Helv"/>
              </w:rPr>
            </w:pPr>
            <w:r>
              <w:rPr>
                <w:rFonts w:eastAsia="Helv"/>
              </w:rPr>
              <w:t xml:space="preserve">Выделенный порт удаленного управления </w:t>
            </w:r>
            <w:r>
              <w:rPr>
                <w:rFonts w:eastAsia="Helv"/>
                <w:lang w:val="en-US"/>
              </w:rPr>
              <w:t>IPMI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>
              <w:rPr>
                <w:rFonts w:eastAsia="Helv"/>
              </w:rPr>
              <w:t>Не менее 1 (одного)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2"/>
                <w:numId w:val="1"/>
              </w:numPr>
              <w:snapToGrid w:val="0"/>
              <w:spacing w:after="200"/>
              <w:jc w:val="center"/>
              <w:rPr>
                <w:rFonts w:eastAsia="Helv"/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  <w:rPr>
                <w:rFonts w:eastAsia="Helv"/>
              </w:rPr>
            </w:pPr>
            <w:r>
              <w:rPr>
                <w:rFonts w:eastAsia="Helv"/>
              </w:rPr>
              <w:t xml:space="preserve">Кол-во слотов расширения </w:t>
            </w:r>
            <w:r>
              <w:rPr>
                <w:rFonts w:eastAsia="Helv"/>
                <w:lang w:val="en-US"/>
              </w:rPr>
              <w:t>PCI</w:t>
            </w:r>
            <w:r>
              <w:rPr>
                <w:rFonts w:eastAsia="Helv"/>
              </w:rPr>
              <w:t xml:space="preserve"> </w:t>
            </w:r>
            <w:r>
              <w:rPr>
                <w:rFonts w:eastAsia="Helv"/>
                <w:lang w:val="en-US"/>
              </w:rPr>
              <w:t>Express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 w:rsidRPr="000C1BF3">
              <w:rPr>
                <w:rFonts w:eastAsia="Helv"/>
                <w:highlight w:val="yellow"/>
              </w:rPr>
              <w:t>Не менее 6 (шести)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2"/>
                <w:numId w:val="1"/>
              </w:numPr>
              <w:snapToGrid w:val="0"/>
              <w:spacing w:after="200"/>
              <w:jc w:val="center"/>
              <w:rPr>
                <w:rFonts w:eastAsia="Helv"/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  <w:rPr>
                <w:rFonts w:eastAsia="Helv"/>
              </w:rPr>
            </w:pPr>
            <w:r>
              <w:rPr>
                <w:rFonts w:eastAsia="Helv"/>
              </w:rPr>
              <w:t>Кол-во сетевых портов 1 Гб/с (</w:t>
            </w:r>
            <w:r>
              <w:rPr>
                <w:rFonts w:eastAsia="Helv"/>
                <w:lang w:val="en-US"/>
              </w:rPr>
              <w:t>RJ</w:t>
            </w:r>
            <w:r>
              <w:rPr>
                <w:rFonts w:eastAsia="Helv"/>
              </w:rPr>
              <w:t>-45), не занимающих слотов расширения сервера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 w:rsidRPr="000C1BF3">
              <w:rPr>
                <w:rFonts w:eastAsia="Helv"/>
                <w:highlight w:val="yellow"/>
              </w:rPr>
              <w:t>Не менее 4 (четырех)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2"/>
                <w:numId w:val="1"/>
              </w:numPr>
              <w:snapToGrid w:val="0"/>
              <w:spacing w:after="200"/>
              <w:jc w:val="center"/>
              <w:rPr>
                <w:rFonts w:eastAsia="Helv"/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  <w:rPr>
                <w:rFonts w:eastAsia="Helv"/>
              </w:rPr>
            </w:pPr>
            <w:r>
              <w:rPr>
                <w:rFonts w:eastAsia="Helv"/>
              </w:rPr>
              <w:t>Кол-во сетевых портов 10 Гб/с (</w:t>
            </w:r>
            <w:r>
              <w:rPr>
                <w:rFonts w:eastAsia="Helv"/>
                <w:lang w:val="en-US"/>
              </w:rPr>
              <w:t>SFP</w:t>
            </w:r>
            <w:r>
              <w:rPr>
                <w:rFonts w:eastAsia="Helv"/>
              </w:rPr>
              <w:t>+)</w:t>
            </w:r>
            <w:r w:rsidR="000C1BF3">
              <w:rPr>
                <w:rFonts w:eastAsia="Helv"/>
              </w:rPr>
              <w:t xml:space="preserve"> </w:t>
            </w:r>
            <w:r w:rsidR="000C1BF3" w:rsidRPr="000C1BF3">
              <w:rPr>
                <w:rFonts w:eastAsia="Helv"/>
                <w:highlight w:val="yellow"/>
              </w:rPr>
              <w:t>(при необходимости)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 w:rsidRPr="000C1BF3">
              <w:rPr>
                <w:rFonts w:eastAsia="Helv"/>
                <w:highlight w:val="yellow"/>
              </w:rPr>
              <w:t xml:space="preserve">Не менее </w:t>
            </w:r>
            <w:r w:rsidRPr="000C1BF3">
              <w:rPr>
                <w:rFonts w:eastAsia="Helv"/>
                <w:highlight w:val="yellow"/>
                <w:lang w:val="en-US"/>
              </w:rPr>
              <w:t>2</w:t>
            </w:r>
            <w:r w:rsidRPr="000C1BF3">
              <w:rPr>
                <w:rFonts w:eastAsia="Helv"/>
                <w:highlight w:val="yellow"/>
              </w:rPr>
              <w:t xml:space="preserve"> (двух)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2"/>
                <w:numId w:val="1"/>
              </w:numPr>
              <w:snapToGrid w:val="0"/>
              <w:spacing w:after="200"/>
              <w:jc w:val="center"/>
              <w:rPr>
                <w:rFonts w:eastAsia="Helv"/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>
              <w:t>Порты подключения монитора на передней и задней панелях сервера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>
              <w:t>Соответствует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2"/>
                <w:numId w:val="1"/>
              </w:numPr>
              <w:snapToGrid w:val="0"/>
              <w:spacing w:after="200"/>
              <w:jc w:val="center"/>
              <w:rPr>
                <w:rFonts w:eastAsia="Helv"/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>
              <w:t>Количество охлаждающих вентиляторов с возможностью горячей замены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>
              <w:t>Не менее 6 (шести)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2"/>
                <w:numId w:val="1"/>
              </w:numPr>
              <w:snapToGrid w:val="0"/>
              <w:spacing w:after="200"/>
              <w:jc w:val="center"/>
              <w:rPr>
                <w:rFonts w:eastAsia="Helv"/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>
              <w:t>Поддержка горячей замены вентиляторов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>
              <w:t>Соответствует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2"/>
                <w:numId w:val="1"/>
              </w:numPr>
              <w:snapToGrid w:val="0"/>
              <w:spacing w:after="200"/>
              <w:jc w:val="center"/>
              <w:rPr>
                <w:rFonts w:eastAsia="Helv"/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>
              <w:t>Возможность контроля состояния сервера с помощью индикаторов на передней панели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>
              <w:t>Соответствует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2"/>
                <w:numId w:val="1"/>
              </w:numPr>
              <w:snapToGrid w:val="0"/>
              <w:spacing w:after="200"/>
              <w:jc w:val="center"/>
              <w:rPr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  <w:ind w:left="34"/>
              <w:rPr>
                <w:rFonts w:eastAsia="Helv"/>
              </w:rPr>
            </w:pPr>
            <w:r>
              <w:rPr>
                <w:rFonts w:eastAsia="Helv"/>
              </w:rPr>
              <w:t xml:space="preserve">Кол-во блоков питания 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 w:rsidRPr="000C1BF3">
              <w:rPr>
                <w:rFonts w:eastAsia="Helv"/>
                <w:highlight w:val="yellow"/>
              </w:rPr>
              <w:t>Не менее 2 (двух)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2"/>
                <w:numId w:val="1"/>
              </w:numPr>
              <w:snapToGrid w:val="0"/>
              <w:spacing w:after="200"/>
              <w:jc w:val="center"/>
              <w:rPr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  <w:ind w:left="34"/>
            </w:pPr>
            <w:r>
              <w:t>Мощность блока питания, Вт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 w:rsidRPr="000C1BF3">
              <w:rPr>
                <w:highlight w:val="yellow"/>
              </w:rPr>
              <w:t>Не менее 495 (четырехсот девяносто пяти)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2"/>
                <w:numId w:val="1"/>
              </w:numPr>
              <w:snapToGrid w:val="0"/>
              <w:spacing w:after="200"/>
              <w:jc w:val="center"/>
              <w:rPr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>
              <w:t>Эффективность блока питания, %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 w:rsidRPr="000C1BF3">
              <w:rPr>
                <w:highlight w:val="yellow"/>
              </w:rPr>
              <w:t>Не менее 91 (девяносто одного)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2"/>
                <w:numId w:val="1"/>
              </w:numPr>
              <w:snapToGrid w:val="0"/>
              <w:spacing w:after="200"/>
              <w:jc w:val="center"/>
              <w:rPr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  <w:ind w:left="34"/>
            </w:pPr>
            <w:r>
              <w:rPr>
                <w:rFonts w:eastAsia="Helv"/>
              </w:rPr>
              <w:t>Тип корпуса для монтажа в шкаф 19"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>
              <w:t>Наличие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2"/>
                <w:numId w:val="1"/>
              </w:numPr>
              <w:snapToGrid w:val="0"/>
              <w:spacing w:after="200"/>
              <w:jc w:val="center"/>
              <w:rPr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  <w:tabs>
                <w:tab w:val="left" w:pos="921"/>
                <w:tab w:val="left" w:pos="1230"/>
                <w:tab w:val="left" w:pos="8640"/>
              </w:tabs>
            </w:pPr>
            <w:r>
              <w:t>Комплект салазок для монтажа в стойку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>
              <w:t>Наличие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2"/>
                <w:numId w:val="1"/>
              </w:numPr>
              <w:snapToGrid w:val="0"/>
              <w:spacing w:after="200"/>
              <w:jc w:val="center"/>
              <w:rPr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  <w:ind w:left="34"/>
              <w:rPr>
                <w:rFonts w:eastAsia="Helv"/>
              </w:rPr>
            </w:pPr>
            <w:r>
              <w:rPr>
                <w:rFonts w:eastAsia="Helv"/>
              </w:rPr>
              <w:t xml:space="preserve">Высота корпуса, </w:t>
            </w:r>
            <w:r>
              <w:rPr>
                <w:rFonts w:eastAsia="Helv"/>
                <w:lang w:val="en-US"/>
              </w:rPr>
              <w:t>U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 w:rsidRPr="000C1BF3">
              <w:rPr>
                <w:rFonts w:eastAsia="Helv"/>
                <w:highlight w:val="yellow"/>
              </w:rPr>
              <w:t>Не более 2 (двух)</w:t>
            </w:r>
          </w:p>
        </w:tc>
      </w:tr>
      <w:tr w:rsidR="00553238" w:rsidTr="009C1CE5">
        <w:trPr>
          <w:trHeight w:val="70"/>
        </w:trPr>
        <w:tc>
          <w:tcPr>
            <w:tcW w:w="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553238">
            <w:pPr>
              <w:keepNext/>
              <w:keepLines/>
              <w:widowControl w:val="0"/>
              <w:numPr>
                <w:ilvl w:val="2"/>
                <w:numId w:val="1"/>
              </w:numPr>
              <w:snapToGrid w:val="0"/>
              <w:spacing w:after="200"/>
              <w:jc w:val="center"/>
              <w:rPr>
                <w:color w:val="000000"/>
              </w:rPr>
            </w:pPr>
          </w:p>
        </w:tc>
        <w:tc>
          <w:tcPr>
            <w:tcW w:w="68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  <w:ind w:left="34"/>
              <w:rPr>
                <w:rFonts w:eastAsia="Helv"/>
                <w:iCs/>
              </w:rPr>
            </w:pPr>
            <w:r>
              <w:rPr>
                <w:rFonts w:eastAsia="Helv"/>
                <w:iCs/>
              </w:rPr>
              <w:t>Комплект силовых кабелей питания от сети 220В</w:t>
            </w:r>
          </w:p>
        </w:tc>
        <w:tc>
          <w:tcPr>
            <w:tcW w:w="23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53238" w:rsidRDefault="00553238" w:rsidP="00316F06">
            <w:pPr>
              <w:keepNext/>
              <w:keepLines/>
            </w:pPr>
            <w:r>
              <w:rPr>
                <w:rFonts w:eastAsia="Helv"/>
                <w:iCs/>
              </w:rPr>
              <w:t>Наличие</w:t>
            </w:r>
          </w:p>
        </w:tc>
      </w:tr>
    </w:tbl>
    <w:p w:rsidR="005027F8" w:rsidRDefault="005027F8" w:rsidP="005027F8">
      <w:pPr>
        <w:tabs>
          <w:tab w:val="left" w:pos="993"/>
        </w:tabs>
        <w:ind w:firstLine="720"/>
        <w:contextualSpacing/>
      </w:pPr>
    </w:p>
    <w:p w:rsidR="005027F8" w:rsidRPr="00B45FCE" w:rsidRDefault="005027F8" w:rsidP="00B45FCE">
      <w:pPr>
        <w:pStyle w:val="a3"/>
        <w:numPr>
          <w:ilvl w:val="0"/>
          <w:numId w:val="3"/>
        </w:numPr>
        <w:tabs>
          <w:tab w:val="left" w:pos="0"/>
        </w:tabs>
        <w:spacing w:before="360" w:after="200" w:line="276" w:lineRule="auto"/>
        <w:contextualSpacing/>
        <w:rPr>
          <w:b/>
          <w:bCs/>
        </w:rPr>
      </w:pPr>
      <w:r w:rsidRPr="00B45FCE">
        <w:rPr>
          <w:b/>
          <w:bCs/>
        </w:rPr>
        <w:t>Место доставки товаров</w:t>
      </w:r>
      <w:r w:rsidRPr="00B45FCE">
        <w:rPr>
          <w:bCs/>
        </w:rPr>
        <w:t xml:space="preserve">: </w:t>
      </w:r>
      <w:r w:rsidR="00C1227D" w:rsidRPr="00B45FCE">
        <w:rPr>
          <w:bCs/>
          <w:highlight w:val="yellow"/>
        </w:rPr>
        <w:t>Впишите адрес</w:t>
      </w:r>
    </w:p>
    <w:p w:rsidR="005027F8" w:rsidRDefault="005027F8" w:rsidP="00B45FCE">
      <w:pPr>
        <w:pStyle w:val="a3"/>
        <w:numPr>
          <w:ilvl w:val="0"/>
          <w:numId w:val="3"/>
        </w:numPr>
        <w:tabs>
          <w:tab w:val="left" w:pos="0"/>
        </w:tabs>
        <w:spacing w:before="360" w:after="200" w:line="276" w:lineRule="auto"/>
        <w:contextualSpacing/>
      </w:pPr>
      <w:r w:rsidRPr="00B45FCE">
        <w:rPr>
          <w:b/>
          <w:bCs/>
        </w:rPr>
        <w:t>Сроки (периоды) поставки товара</w:t>
      </w:r>
      <w:r w:rsidRPr="00B45FCE">
        <w:rPr>
          <w:bCs/>
        </w:rPr>
        <w:t xml:space="preserve">: </w:t>
      </w:r>
      <w:r w:rsidR="00C1227D" w:rsidRPr="00B45FCE">
        <w:rPr>
          <w:bCs/>
          <w:highlight w:val="yellow"/>
        </w:rPr>
        <w:t>Впишите срок</w:t>
      </w:r>
    </w:p>
    <w:p w:rsidR="005027F8" w:rsidRDefault="005027F8" w:rsidP="00B45FCE">
      <w:pPr>
        <w:pStyle w:val="a3"/>
        <w:tabs>
          <w:tab w:val="left" w:pos="0"/>
        </w:tabs>
        <w:spacing w:before="360"/>
        <w:ind w:left="567"/>
        <w:jc w:val="both"/>
      </w:pPr>
    </w:p>
    <w:p w:rsidR="005027F8" w:rsidRPr="00B45FCE" w:rsidRDefault="005027F8" w:rsidP="00B45FCE">
      <w:pPr>
        <w:pStyle w:val="a3"/>
        <w:numPr>
          <w:ilvl w:val="0"/>
          <w:numId w:val="3"/>
        </w:numPr>
        <w:tabs>
          <w:tab w:val="left" w:pos="0"/>
          <w:tab w:val="left" w:pos="180"/>
        </w:tabs>
        <w:spacing w:after="200" w:line="276" w:lineRule="auto"/>
        <w:contextualSpacing/>
        <w:rPr>
          <w:bCs/>
        </w:rPr>
      </w:pPr>
      <w:r w:rsidRPr="00B45FCE">
        <w:rPr>
          <w:b/>
          <w:bCs/>
        </w:rPr>
        <w:t>Условия поставки товаров</w:t>
      </w:r>
      <w:r w:rsidRPr="00B45FCE">
        <w:rPr>
          <w:bCs/>
        </w:rPr>
        <w:t>:</w:t>
      </w:r>
    </w:p>
    <w:p w:rsidR="005027F8" w:rsidRPr="00B45FCE" w:rsidRDefault="005027F8" w:rsidP="00B45FCE">
      <w:pPr>
        <w:pStyle w:val="a3"/>
        <w:tabs>
          <w:tab w:val="left" w:pos="0"/>
          <w:tab w:val="left" w:pos="180"/>
        </w:tabs>
        <w:contextualSpacing/>
        <w:rPr>
          <w:bCs/>
        </w:rPr>
      </w:pPr>
      <w:r w:rsidRPr="00B45FCE">
        <w:rPr>
          <w:bCs/>
        </w:rPr>
        <w:t xml:space="preserve">Поставка осуществляется в 1 этап. </w:t>
      </w:r>
    </w:p>
    <w:p w:rsidR="005027F8" w:rsidRDefault="005027F8" w:rsidP="00B45FCE">
      <w:pPr>
        <w:pStyle w:val="ConsPlusNormal"/>
        <w:tabs>
          <w:tab w:val="left" w:pos="0"/>
        </w:tabs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Поставщик обязан </w:t>
      </w:r>
      <w:r>
        <w:rPr>
          <w:rFonts w:ascii="Times New Roman" w:hAnsi="Times New Roman" w:cs="Times New Roman"/>
          <w:sz w:val="24"/>
          <w:szCs w:val="24"/>
        </w:rPr>
        <w:t>уведомить заказчика о дате и точном времени доставки товаров заказчику телефонограммой или по факсимильной связи.</w:t>
      </w:r>
    </w:p>
    <w:p w:rsidR="005027F8" w:rsidRDefault="005027F8" w:rsidP="00B45FCE">
      <w:pPr>
        <w:pStyle w:val="ConsPlusNormal"/>
        <w:tabs>
          <w:tab w:val="left" w:pos="0"/>
        </w:tabs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Упаковка и маркировка товаров должны соответствовать требованиям ГОСТ 17527-2003 «Упаковка. Термины и определения», ГОСТ 14192-96 «Маркировка грузов», импортных товаров – международным стандартам упаковки. </w:t>
      </w:r>
    </w:p>
    <w:p w:rsidR="005027F8" w:rsidRDefault="005027F8" w:rsidP="00B45FCE">
      <w:pPr>
        <w:pStyle w:val="ConsPlusNormal"/>
        <w:tabs>
          <w:tab w:val="left" w:pos="0"/>
        </w:tabs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Маркировка товаров должна содержать: наименование изделия, наименование фирмы-изготовителя, юридический адрес изготовителя, дату выпуска и гарантийный срок службы, установленный изготовителем. </w:t>
      </w:r>
    </w:p>
    <w:p w:rsidR="005027F8" w:rsidRDefault="005027F8" w:rsidP="00B45FCE">
      <w:pPr>
        <w:pStyle w:val="ConsPlusNormal"/>
        <w:tabs>
          <w:tab w:val="left" w:pos="0"/>
        </w:tabs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Маркировка упаковки должна строго соответствовать маркировке товаров.</w:t>
      </w:r>
    </w:p>
    <w:p w:rsidR="005027F8" w:rsidRDefault="005027F8" w:rsidP="00B45FCE">
      <w:pPr>
        <w:pStyle w:val="ConsPlusNormal"/>
        <w:tabs>
          <w:tab w:val="left" w:pos="0"/>
        </w:tabs>
        <w:ind w:left="72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Упаковка должна обеспечивать сохранность товаров при транспортировке и погрузочно-разгрузочных работах к конечному месту эксплуатации.</w:t>
      </w:r>
    </w:p>
    <w:p w:rsidR="005027F8" w:rsidRDefault="005027F8" w:rsidP="00B45FCE">
      <w:pPr>
        <w:pStyle w:val="ConsPlusNormal"/>
        <w:tabs>
          <w:tab w:val="left" w:pos="0"/>
        </w:tabs>
        <w:ind w:left="72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Товары должны быть новыми, не бывшим в употреблении, выпуска не ранее </w:t>
      </w:r>
      <w:r w:rsidR="00C1227D" w:rsidRPr="00C1227D">
        <w:rPr>
          <w:rFonts w:ascii="Times New Roman" w:hAnsi="Times New Roman" w:cs="Times New Roman"/>
          <w:bCs/>
          <w:sz w:val="24"/>
          <w:szCs w:val="24"/>
          <w:highlight w:val="yellow"/>
        </w:rPr>
        <w:lastRenderedPageBreak/>
        <w:t xml:space="preserve">«УКАЗАТЬ </w:t>
      </w:r>
      <w:proofErr w:type="gramStart"/>
      <w:r w:rsidR="00C1227D" w:rsidRPr="00C1227D">
        <w:rPr>
          <w:rFonts w:ascii="Times New Roman" w:hAnsi="Times New Roman" w:cs="Times New Roman"/>
          <w:bCs/>
          <w:sz w:val="24"/>
          <w:szCs w:val="24"/>
          <w:highlight w:val="yellow"/>
        </w:rPr>
        <w:t>ГОД</w:t>
      </w:r>
      <w:r w:rsidR="00C1227D">
        <w:rPr>
          <w:rFonts w:ascii="Times New Roman" w:hAnsi="Times New Roman" w:cs="Times New Roman"/>
          <w:bCs/>
          <w:sz w:val="24"/>
          <w:szCs w:val="24"/>
        </w:rPr>
        <w:t xml:space="preserve">» 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года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5027F8" w:rsidRDefault="005027F8" w:rsidP="00B45FCE">
      <w:pPr>
        <w:pStyle w:val="ConsPlusNormal"/>
        <w:tabs>
          <w:tab w:val="left" w:pos="0"/>
        </w:tabs>
        <w:ind w:left="72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Поставка эквивалента не предусмотрена в связи с необходимостью обеспечения взаимодействия данного товара с товаром, ранее приобретенным и установленным.</w:t>
      </w:r>
    </w:p>
    <w:p w:rsidR="005027F8" w:rsidRDefault="005027F8" w:rsidP="00B45FCE">
      <w:pPr>
        <w:pStyle w:val="ConsPlusNormal"/>
        <w:widowControl/>
        <w:numPr>
          <w:ilvl w:val="0"/>
          <w:numId w:val="3"/>
        </w:numPr>
        <w:tabs>
          <w:tab w:val="left" w:pos="0"/>
        </w:tabs>
        <w:autoSpaceDE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Назначение товара и цели его использования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5027F8" w:rsidRDefault="005027F8" w:rsidP="00B45FCE">
      <w:pPr>
        <w:pStyle w:val="ConsPlusNormal"/>
        <w:tabs>
          <w:tab w:val="left" w:pos="0"/>
        </w:tabs>
        <w:ind w:left="72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5FE7">
        <w:rPr>
          <w:rFonts w:ascii="Times New Roman" w:hAnsi="Times New Roman" w:cs="Times New Roman"/>
          <w:bCs/>
          <w:sz w:val="24"/>
          <w:szCs w:val="24"/>
          <w:highlight w:val="yellow"/>
        </w:rPr>
        <w:t>Назначение – модернизация вычислительной инфраструктуры правительства Тульской области</w:t>
      </w:r>
      <w:r w:rsidR="00765FE7" w:rsidRPr="00765FE7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(ПЕРЕПИСАТЬ ПОД СВОИ ТРЕБОВАНИЯ)</w:t>
      </w:r>
      <w:r w:rsidRPr="00765FE7">
        <w:rPr>
          <w:rFonts w:ascii="Times New Roman" w:hAnsi="Times New Roman" w:cs="Times New Roman"/>
          <w:bCs/>
          <w:sz w:val="24"/>
          <w:szCs w:val="24"/>
          <w:highlight w:val="yellow"/>
        </w:rPr>
        <w:t>.</w:t>
      </w:r>
    </w:p>
    <w:p w:rsidR="005027F8" w:rsidRDefault="005027F8" w:rsidP="00B45FCE">
      <w:pPr>
        <w:pStyle w:val="ConsPlusNormal"/>
        <w:tabs>
          <w:tab w:val="left" w:pos="0"/>
        </w:tabs>
        <w:ind w:left="72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5FE7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Цель – увеличение количества одновременно поддерживаемых виртуальных </w:t>
      </w:r>
      <w:proofErr w:type="gramStart"/>
      <w:r w:rsidRPr="00765FE7">
        <w:rPr>
          <w:rFonts w:ascii="Times New Roman" w:hAnsi="Times New Roman" w:cs="Times New Roman"/>
          <w:bCs/>
          <w:sz w:val="24"/>
          <w:szCs w:val="24"/>
          <w:highlight w:val="yellow"/>
        </w:rPr>
        <w:t>машин</w:t>
      </w:r>
      <w:r w:rsidR="00765FE7" w:rsidRPr="00765FE7">
        <w:rPr>
          <w:rFonts w:ascii="Times New Roman" w:hAnsi="Times New Roman" w:cs="Times New Roman"/>
          <w:bCs/>
          <w:sz w:val="24"/>
          <w:szCs w:val="24"/>
          <w:highlight w:val="yellow"/>
        </w:rPr>
        <w:t>(</w:t>
      </w:r>
      <w:proofErr w:type="gramEnd"/>
      <w:r w:rsidR="00765FE7" w:rsidRPr="00765FE7">
        <w:rPr>
          <w:rFonts w:ascii="Times New Roman" w:hAnsi="Times New Roman" w:cs="Times New Roman"/>
          <w:bCs/>
          <w:sz w:val="24"/>
          <w:szCs w:val="24"/>
          <w:highlight w:val="yellow"/>
        </w:rPr>
        <w:t>ПЕРЕПИСАТЬ ПОД СВОИ ТРЕБОВАНИЯ).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027F8" w:rsidRDefault="005027F8" w:rsidP="00B45FCE">
      <w:pPr>
        <w:pStyle w:val="ConsPlusNormal"/>
        <w:widowControl/>
        <w:numPr>
          <w:ilvl w:val="0"/>
          <w:numId w:val="3"/>
        </w:numPr>
        <w:tabs>
          <w:tab w:val="left" w:pos="0"/>
        </w:tabs>
        <w:autoSpaceDE/>
        <w:jc w:val="both"/>
        <w:rPr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Требования к функциональным, техническим и качественным характеристиками, эксплуатационными характеристиками (при необходимости) товара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5027F8" w:rsidRPr="00B45FCE" w:rsidRDefault="005027F8" w:rsidP="00B45FCE">
      <w:pPr>
        <w:pStyle w:val="a3"/>
        <w:tabs>
          <w:tab w:val="left" w:pos="0"/>
          <w:tab w:val="left" w:pos="2148"/>
        </w:tabs>
        <w:rPr>
          <w:bCs/>
        </w:rPr>
      </w:pPr>
      <w:r w:rsidRPr="00B45FCE">
        <w:rPr>
          <w:bCs/>
        </w:rPr>
        <w:t xml:space="preserve">Монтаж при следующих параметрах: </w:t>
      </w:r>
      <w:r>
        <w:t xml:space="preserve">при температуре окружающего воздуха </w:t>
      </w:r>
      <w:r w:rsidR="00C1227D" w:rsidRPr="00B45FCE">
        <w:rPr>
          <w:highlight w:val="yellow"/>
        </w:rPr>
        <w:t>«Указать параметры эксплуатации (температура от и до, влажность от и до)»</w:t>
      </w:r>
    </w:p>
    <w:p w:rsidR="005027F8" w:rsidRPr="00B45FCE" w:rsidRDefault="005027F8" w:rsidP="00B45FCE">
      <w:pPr>
        <w:pStyle w:val="a3"/>
        <w:tabs>
          <w:tab w:val="left" w:pos="0"/>
          <w:tab w:val="left" w:pos="2148"/>
        </w:tabs>
        <w:rPr>
          <w:b/>
        </w:rPr>
      </w:pPr>
      <w:r w:rsidRPr="00B45FCE">
        <w:rPr>
          <w:bCs/>
        </w:rPr>
        <w:t xml:space="preserve">Эксплуатация при следующих параметрах: </w:t>
      </w:r>
      <w:r>
        <w:t xml:space="preserve">при температуре окружающего воздуха </w:t>
      </w:r>
      <w:r w:rsidR="00C1227D" w:rsidRPr="00B45FCE">
        <w:rPr>
          <w:highlight w:val="yellow"/>
        </w:rPr>
        <w:t>«Указать параметры эксплуатации (температура от и до, влажность от и до)»</w:t>
      </w:r>
    </w:p>
    <w:p w:rsidR="005027F8" w:rsidRPr="00B45FCE" w:rsidRDefault="005027F8" w:rsidP="00B45FCE">
      <w:pPr>
        <w:pStyle w:val="a3"/>
        <w:numPr>
          <w:ilvl w:val="0"/>
          <w:numId w:val="3"/>
        </w:numPr>
        <w:tabs>
          <w:tab w:val="left" w:pos="0"/>
          <w:tab w:val="left" w:pos="993"/>
        </w:tabs>
        <w:spacing w:after="200" w:line="276" w:lineRule="auto"/>
        <w:contextualSpacing/>
        <w:rPr>
          <w:b/>
        </w:rPr>
      </w:pPr>
      <w:r w:rsidRPr="00B45FCE">
        <w:rPr>
          <w:b/>
        </w:rPr>
        <w:t>Требования к безопасности товара</w:t>
      </w:r>
      <w:r>
        <w:t>: не устанавливаются.</w:t>
      </w:r>
    </w:p>
    <w:p w:rsidR="005027F8" w:rsidRPr="00B45FCE" w:rsidRDefault="005027F8" w:rsidP="00B45FCE">
      <w:pPr>
        <w:pStyle w:val="a3"/>
        <w:numPr>
          <w:ilvl w:val="0"/>
          <w:numId w:val="3"/>
        </w:numPr>
        <w:tabs>
          <w:tab w:val="left" w:pos="0"/>
          <w:tab w:val="left" w:pos="993"/>
        </w:tabs>
        <w:spacing w:after="200" w:line="276" w:lineRule="auto"/>
        <w:contextualSpacing/>
        <w:rPr>
          <w:b/>
        </w:rPr>
      </w:pPr>
      <w:r w:rsidRPr="00B45FCE">
        <w:rPr>
          <w:b/>
        </w:rPr>
        <w:t>Требования по комплектности товара</w:t>
      </w:r>
      <w:r>
        <w:t>: товар должен содержать все необходимые для монтажа детали и соединительные кабели.</w:t>
      </w:r>
    </w:p>
    <w:p w:rsidR="005027F8" w:rsidRDefault="005027F8" w:rsidP="00B45FCE">
      <w:pPr>
        <w:pStyle w:val="a3"/>
        <w:numPr>
          <w:ilvl w:val="0"/>
          <w:numId w:val="3"/>
        </w:numPr>
        <w:tabs>
          <w:tab w:val="left" w:pos="0"/>
          <w:tab w:val="left" w:pos="993"/>
        </w:tabs>
        <w:spacing w:after="200" w:line="276" w:lineRule="auto"/>
        <w:contextualSpacing/>
      </w:pPr>
      <w:r w:rsidRPr="00B45FCE">
        <w:rPr>
          <w:b/>
        </w:rPr>
        <w:t>Требования по энергетической эффективности товаров</w:t>
      </w:r>
      <w:r>
        <w:t>: не устанавливаются</w:t>
      </w:r>
      <w:r w:rsidRPr="00B45FCE">
        <w:rPr>
          <w:bCs/>
        </w:rPr>
        <w:t>.</w:t>
      </w:r>
    </w:p>
    <w:p w:rsidR="005027F8" w:rsidRDefault="005027F8" w:rsidP="00B45FCE">
      <w:pPr>
        <w:pStyle w:val="a3"/>
        <w:numPr>
          <w:ilvl w:val="0"/>
          <w:numId w:val="3"/>
        </w:numPr>
        <w:tabs>
          <w:tab w:val="left" w:pos="0"/>
        </w:tabs>
        <w:spacing w:after="200" w:line="276" w:lineRule="auto"/>
        <w:contextualSpacing/>
      </w:pPr>
      <w:r w:rsidRPr="00B45FCE">
        <w:rPr>
          <w:b/>
          <w:bCs/>
        </w:rPr>
        <w:t>Требования по передаче заказчику технических и иных документов при поставке товаров</w:t>
      </w:r>
      <w:r w:rsidRPr="00B45FCE">
        <w:rPr>
          <w:bCs/>
        </w:rPr>
        <w:t xml:space="preserve">: </w:t>
      </w:r>
      <w:r>
        <w:t>к каждой единице товаров должен быть приложен заполненный гарантийный талон.</w:t>
      </w:r>
    </w:p>
    <w:p w:rsidR="005027F8" w:rsidRDefault="005027F8" w:rsidP="00B45FCE">
      <w:pPr>
        <w:pStyle w:val="a3"/>
        <w:numPr>
          <w:ilvl w:val="0"/>
          <w:numId w:val="3"/>
        </w:numPr>
        <w:tabs>
          <w:tab w:val="left" w:pos="0"/>
          <w:tab w:val="left" w:pos="993"/>
        </w:tabs>
        <w:spacing w:after="200" w:line="276" w:lineRule="auto"/>
        <w:contextualSpacing/>
      </w:pPr>
      <w:r w:rsidRPr="00B45FCE">
        <w:rPr>
          <w:b/>
          <w:bCs/>
        </w:rPr>
        <w:t xml:space="preserve">Требования по передаче заказчику комплекта расходных материалов для первичной эксплуатации товара: </w:t>
      </w:r>
      <w:r w:rsidRPr="00B45FCE">
        <w:rPr>
          <w:bCs/>
        </w:rPr>
        <w:t>не устанавливаются.</w:t>
      </w:r>
    </w:p>
    <w:p w:rsidR="005027F8" w:rsidRDefault="005027F8" w:rsidP="00B45FCE">
      <w:pPr>
        <w:pStyle w:val="a3"/>
        <w:numPr>
          <w:ilvl w:val="0"/>
          <w:numId w:val="3"/>
        </w:numPr>
        <w:tabs>
          <w:tab w:val="left" w:pos="0"/>
          <w:tab w:val="left" w:pos="993"/>
        </w:tabs>
        <w:spacing w:after="200" w:line="276" w:lineRule="auto"/>
        <w:contextualSpacing/>
      </w:pPr>
      <w:r w:rsidRPr="00B45FCE">
        <w:rPr>
          <w:b/>
        </w:rPr>
        <w:t xml:space="preserve">Требования к осуществлению монтажа и наладки поставленного товара на месте у заказчика: </w:t>
      </w:r>
      <w:r>
        <w:t>не предъявляются</w:t>
      </w:r>
    </w:p>
    <w:p w:rsidR="005027F8" w:rsidRPr="00B45FCE" w:rsidRDefault="005027F8" w:rsidP="00B45FCE">
      <w:pPr>
        <w:pStyle w:val="a3"/>
        <w:numPr>
          <w:ilvl w:val="0"/>
          <w:numId w:val="3"/>
        </w:numPr>
        <w:tabs>
          <w:tab w:val="left" w:pos="0"/>
          <w:tab w:val="left" w:pos="993"/>
        </w:tabs>
        <w:spacing w:after="200" w:line="276" w:lineRule="auto"/>
        <w:contextualSpacing/>
        <w:rPr>
          <w:b/>
          <w:bCs/>
        </w:rPr>
      </w:pPr>
      <w:r w:rsidRPr="00B45FCE">
        <w:rPr>
          <w:b/>
        </w:rPr>
        <w:t xml:space="preserve">Требования к обучению поставщиком лиц, осуществляющих использование и обслуживание товара: </w:t>
      </w:r>
      <w:r>
        <w:t>не предъявляются.</w:t>
      </w:r>
    </w:p>
    <w:p w:rsidR="005027F8" w:rsidRPr="00B45FCE" w:rsidRDefault="005027F8" w:rsidP="00B45FCE">
      <w:pPr>
        <w:pStyle w:val="a3"/>
        <w:numPr>
          <w:ilvl w:val="0"/>
          <w:numId w:val="3"/>
        </w:numPr>
        <w:tabs>
          <w:tab w:val="left" w:pos="0"/>
        </w:tabs>
        <w:spacing w:after="200" w:line="276" w:lineRule="auto"/>
        <w:contextualSpacing/>
        <w:rPr>
          <w:bCs/>
        </w:rPr>
      </w:pPr>
      <w:r w:rsidRPr="00B45FCE">
        <w:rPr>
          <w:b/>
          <w:bCs/>
        </w:rPr>
        <w:t>Требования к объему предоставляемых гарантий качества товара, к гарантийному обслуживанию товара</w:t>
      </w:r>
    </w:p>
    <w:p w:rsidR="005027F8" w:rsidRPr="00B45FCE" w:rsidRDefault="005027F8" w:rsidP="00B45FCE">
      <w:pPr>
        <w:pStyle w:val="a3"/>
        <w:spacing w:after="200" w:line="276" w:lineRule="auto"/>
        <w:contextualSpacing/>
        <w:rPr>
          <w:bCs/>
        </w:rPr>
      </w:pPr>
      <w:r w:rsidRPr="00B45FCE">
        <w:rPr>
          <w:bCs/>
        </w:rPr>
        <w:t xml:space="preserve">Поставщик обязан устранять все недостатки (повреждения, дефекты), обнаруженные заказчиком при приемке товаров и (или) в </w:t>
      </w:r>
      <w:r w:rsidR="00B45FCE">
        <w:rPr>
          <w:bCs/>
        </w:rPr>
        <w:t>течение гарантийного срока (п.17</w:t>
      </w:r>
      <w:r w:rsidRPr="00B45FCE">
        <w:rPr>
          <w:bCs/>
        </w:rPr>
        <w:t xml:space="preserve"> настоящего Технического задания). </w:t>
      </w:r>
    </w:p>
    <w:p w:rsidR="005027F8" w:rsidRPr="00B45FCE" w:rsidRDefault="005027F8" w:rsidP="00B45FCE">
      <w:pPr>
        <w:pStyle w:val="a3"/>
        <w:tabs>
          <w:tab w:val="left" w:pos="0"/>
        </w:tabs>
        <w:rPr>
          <w:bCs/>
        </w:rPr>
      </w:pPr>
      <w:r w:rsidRPr="00B45FCE">
        <w:rPr>
          <w:bCs/>
        </w:rPr>
        <w:t>Заказчик вправе потребовать устранения недостатков (повреждений, дефектов), обнаруженных в течение гарантийного срока в течение 5 (пяти) рабочих дней с момента обнаружения таких недостатков (повреждений, дефектов).</w:t>
      </w:r>
    </w:p>
    <w:p w:rsidR="005027F8" w:rsidRPr="00B45FCE" w:rsidRDefault="005027F8" w:rsidP="00B45FCE">
      <w:pPr>
        <w:pStyle w:val="a3"/>
        <w:tabs>
          <w:tab w:val="left" w:pos="0"/>
        </w:tabs>
        <w:rPr>
          <w:b/>
          <w:bCs/>
        </w:rPr>
      </w:pPr>
      <w:r w:rsidRPr="00B45FCE">
        <w:rPr>
          <w:bCs/>
        </w:rPr>
        <w:t>В случае невозможности устранения недостатков (повреждений, дефектов), в течение вышеназванного срока, Сторонами составляется протокол, в котором фиксируется перечень недостатков (повреждений, дефектов) и сроки их устранения Поставщиком, при этом Поставщик обязан предоставить заказчику функционально аналогичный товар на время устранения таких недостатков (повреждений, дефектов).</w:t>
      </w:r>
    </w:p>
    <w:p w:rsidR="005027F8" w:rsidRDefault="005027F8" w:rsidP="00B45FCE">
      <w:pPr>
        <w:pStyle w:val="a4"/>
        <w:numPr>
          <w:ilvl w:val="0"/>
          <w:numId w:val="3"/>
        </w:numPr>
        <w:tabs>
          <w:tab w:val="left" w:pos="0"/>
          <w:tab w:val="left" w:pos="708"/>
        </w:tabs>
        <w:spacing w:after="200"/>
        <w:contextualSpacing/>
        <w:rPr>
          <w:bCs/>
          <w:szCs w:val="24"/>
        </w:rPr>
      </w:pPr>
      <w:r>
        <w:rPr>
          <w:b/>
          <w:bCs/>
          <w:szCs w:val="24"/>
        </w:rPr>
        <w:t xml:space="preserve">Требования к гарантийному сроку товара </w:t>
      </w:r>
    </w:p>
    <w:p w:rsidR="005027F8" w:rsidRDefault="005027F8" w:rsidP="00B45FCE">
      <w:pPr>
        <w:pStyle w:val="a4"/>
        <w:spacing w:after="200"/>
        <w:ind w:left="720" w:firstLine="0"/>
        <w:contextualSpacing/>
      </w:pPr>
      <w:bookmarkStart w:id="1" w:name="_GoBack"/>
      <w:bookmarkEnd w:id="1"/>
      <w:r>
        <w:rPr>
          <w:bCs/>
          <w:szCs w:val="24"/>
        </w:rPr>
        <w:t xml:space="preserve">Гарантийный срок поставляемых товаров составляет не менее </w:t>
      </w:r>
      <w:r w:rsidR="00134C6C" w:rsidRPr="00134C6C">
        <w:rPr>
          <w:bCs/>
          <w:szCs w:val="24"/>
          <w:highlight w:val="yellow"/>
        </w:rPr>
        <w:t>«Указать срок»</w:t>
      </w:r>
    </w:p>
    <w:p w:rsidR="005027F8" w:rsidRDefault="005027F8" w:rsidP="00B45FCE">
      <w:pPr>
        <w:pStyle w:val="a3"/>
        <w:numPr>
          <w:ilvl w:val="0"/>
          <w:numId w:val="3"/>
        </w:numPr>
        <w:tabs>
          <w:tab w:val="left" w:pos="0"/>
          <w:tab w:val="left" w:pos="993"/>
        </w:tabs>
        <w:spacing w:after="200" w:line="276" w:lineRule="auto"/>
        <w:contextualSpacing/>
      </w:pPr>
      <w:r w:rsidRPr="00B45FCE">
        <w:rPr>
          <w:b/>
        </w:rPr>
        <w:t xml:space="preserve">Требования к предоставлению гарантии производителя и(или) поставщика: </w:t>
      </w:r>
      <w:r>
        <w:t>не предъявляются.</w:t>
      </w:r>
    </w:p>
    <w:p w:rsidR="005027F8" w:rsidRPr="00B45FCE" w:rsidRDefault="005027F8" w:rsidP="00B45FCE">
      <w:pPr>
        <w:pStyle w:val="a3"/>
        <w:numPr>
          <w:ilvl w:val="0"/>
          <w:numId w:val="3"/>
        </w:numPr>
        <w:tabs>
          <w:tab w:val="left" w:pos="0"/>
          <w:tab w:val="left" w:pos="993"/>
        </w:tabs>
        <w:spacing w:after="200" w:line="276" w:lineRule="auto"/>
        <w:contextualSpacing/>
        <w:rPr>
          <w:spacing w:val="6"/>
        </w:rPr>
      </w:pPr>
      <w:r w:rsidRPr="00B45FCE">
        <w:rPr>
          <w:b/>
        </w:rPr>
        <w:t xml:space="preserve">Иные требования к </w:t>
      </w:r>
      <w:proofErr w:type="gramStart"/>
      <w:r w:rsidRPr="00B45FCE">
        <w:rPr>
          <w:b/>
        </w:rPr>
        <w:t xml:space="preserve">товару:  </w:t>
      </w:r>
      <w:r>
        <w:t>не</w:t>
      </w:r>
      <w:proofErr w:type="gramEnd"/>
      <w:r>
        <w:t xml:space="preserve"> предъявляются.</w:t>
      </w:r>
    </w:p>
    <w:p w:rsidR="005027F8" w:rsidRDefault="005027F8" w:rsidP="005027F8">
      <w:pPr>
        <w:tabs>
          <w:tab w:val="left" w:pos="851"/>
          <w:tab w:val="left" w:pos="1560"/>
        </w:tabs>
        <w:ind w:firstLine="709"/>
        <w:rPr>
          <w:spacing w:val="6"/>
        </w:rPr>
      </w:pPr>
    </w:p>
    <w:p w:rsidR="00FF5D7F" w:rsidRDefault="00FF5D7F" w:rsidP="00FF5D7F">
      <w:pPr>
        <w:tabs>
          <w:tab w:val="left" w:pos="426"/>
          <w:tab w:val="left" w:pos="709"/>
        </w:tabs>
        <w:snapToGrid w:val="0"/>
      </w:pPr>
      <w:r>
        <w:lastRenderedPageBreak/>
        <w:t>Ответственный за составление</w:t>
      </w:r>
    </w:p>
    <w:p w:rsidR="00FF5D7F" w:rsidRDefault="00FF5D7F" w:rsidP="00FF5D7F">
      <w:pPr>
        <w:tabs>
          <w:tab w:val="left" w:pos="426"/>
          <w:tab w:val="left" w:pos="709"/>
        </w:tabs>
        <w:snapToGrid w:val="0"/>
      </w:pPr>
      <w:r>
        <w:t>технического задания -</w:t>
      </w:r>
    </w:p>
    <w:p w:rsidR="00FF5D7F" w:rsidRDefault="00FF5D7F" w:rsidP="00FF5D7F">
      <w:pPr>
        <w:tabs>
          <w:tab w:val="left" w:pos="426"/>
          <w:tab w:val="left" w:pos="709"/>
        </w:tabs>
        <w:snapToGrid w:val="0"/>
        <w:rPr>
          <w:b/>
          <w:color w:val="000000"/>
        </w:rPr>
      </w:pPr>
      <w:bookmarkStart w:id="2" w:name="__DdeLink__11405_1332848665"/>
      <w:r w:rsidRPr="0073116C">
        <w:rPr>
          <w:bCs/>
          <w:i/>
          <w:iCs/>
          <w:color w:val="000000"/>
          <w:sz w:val="28"/>
          <w:szCs w:val="28"/>
          <w:highlight w:val="yellow"/>
        </w:rPr>
        <w:t>«</w:t>
      </w:r>
      <w:proofErr w:type="gramStart"/>
      <w:r w:rsidRPr="0073116C">
        <w:rPr>
          <w:bCs/>
          <w:i/>
          <w:iCs/>
          <w:color w:val="000000"/>
          <w:sz w:val="28"/>
          <w:szCs w:val="28"/>
          <w:highlight w:val="yellow"/>
        </w:rPr>
        <w:t>Должность»</w:t>
      </w:r>
      <w:r>
        <w:rPr>
          <w:b/>
          <w:bCs/>
          <w:i/>
          <w:iCs/>
          <w:color w:val="000000"/>
          <w:sz w:val="28"/>
          <w:szCs w:val="28"/>
        </w:rPr>
        <w:tab/>
      </w:r>
      <w:proofErr w:type="gramEnd"/>
      <w:r>
        <w:rPr>
          <w:b/>
          <w:bCs/>
          <w:i/>
          <w:iCs/>
          <w:color w:val="000000"/>
          <w:sz w:val="28"/>
          <w:szCs w:val="28"/>
        </w:rPr>
        <w:t xml:space="preserve">      </w:t>
      </w:r>
      <w:r>
        <w:rPr>
          <w:b/>
          <w:bCs/>
          <w:i/>
          <w:iCs/>
          <w:color w:val="000000"/>
          <w:sz w:val="28"/>
          <w:szCs w:val="28"/>
        </w:rPr>
        <w:tab/>
      </w:r>
      <w:r>
        <w:rPr>
          <w:b/>
          <w:bCs/>
          <w:i/>
          <w:iCs/>
          <w:color w:val="000000"/>
          <w:sz w:val="28"/>
          <w:szCs w:val="28"/>
        </w:rPr>
        <w:tab/>
      </w:r>
      <w:r>
        <w:rPr>
          <w:b/>
          <w:bCs/>
          <w:i/>
          <w:iCs/>
          <w:color w:val="000000"/>
          <w:sz w:val="28"/>
          <w:szCs w:val="28"/>
        </w:rPr>
        <w:tab/>
      </w:r>
      <w:bookmarkEnd w:id="2"/>
      <w:r>
        <w:rPr>
          <w:b/>
          <w:bCs/>
          <w:i/>
          <w:iCs/>
          <w:color w:val="000000"/>
          <w:sz w:val="28"/>
          <w:szCs w:val="28"/>
        </w:rPr>
        <w:t xml:space="preserve">                       </w:t>
      </w:r>
      <w:r>
        <w:rPr>
          <w:b/>
          <w:bCs/>
          <w:i/>
          <w:iCs/>
          <w:color w:val="000000"/>
          <w:sz w:val="28"/>
          <w:szCs w:val="28"/>
        </w:rPr>
        <w:tab/>
        <w:t xml:space="preserve">          </w:t>
      </w:r>
      <w:r w:rsidRPr="0073116C">
        <w:rPr>
          <w:b/>
          <w:bCs/>
          <w:i/>
          <w:iCs/>
          <w:color w:val="000000"/>
          <w:sz w:val="28"/>
          <w:szCs w:val="28"/>
          <w:highlight w:val="yellow"/>
        </w:rPr>
        <w:t>ФИО</w:t>
      </w:r>
    </w:p>
    <w:p w:rsidR="00FF5D7F" w:rsidRDefault="00FF5D7F" w:rsidP="00FF5D7F">
      <w:pPr>
        <w:tabs>
          <w:tab w:val="left" w:pos="426"/>
          <w:tab w:val="left" w:pos="709"/>
        </w:tabs>
        <w:snapToGrid w:val="0"/>
      </w:pPr>
    </w:p>
    <w:p w:rsidR="00FF5D7F" w:rsidRDefault="00FF5D7F" w:rsidP="00FF5D7F">
      <w:pPr>
        <w:tabs>
          <w:tab w:val="left" w:pos="426"/>
          <w:tab w:val="left" w:pos="709"/>
        </w:tabs>
        <w:snapToGrid w:val="0"/>
      </w:pPr>
    </w:p>
    <w:p w:rsidR="00FF5D7F" w:rsidRDefault="00FF5D7F" w:rsidP="00FF5D7F">
      <w:pPr>
        <w:tabs>
          <w:tab w:val="left" w:pos="426"/>
          <w:tab w:val="left" w:pos="709"/>
        </w:tabs>
        <w:snapToGrid w:val="0"/>
      </w:pPr>
    </w:p>
    <w:p w:rsidR="00FF5D7F" w:rsidRDefault="00FF5D7F" w:rsidP="00FF5D7F">
      <w:pPr>
        <w:tabs>
          <w:tab w:val="left" w:pos="426"/>
          <w:tab w:val="left" w:pos="709"/>
        </w:tabs>
        <w:snapToGrid w:val="0"/>
        <w:rPr>
          <w:b/>
          <w:color w:val="000000"/>
        </w:rPr>
      </w:pPr>
      <w:r>
        <w:t xml:space="preserve">Директор </w:t>
      </w:r>
      <w:r w:rsidRPr="0073116C">
        <w:rPr>
          <w:highlight w:val="yellow"/>
        </w:rPr>
        <w:t xml:space="preserve">«Наименование </w:t>
      </w:r>
      <w:proofErr w:type="spellStart"/>
      <w:proofErr w:type="gramStart"/>
      <w:r w:rsidRPr="0073116C">
        <w:rPr>
          <w:highlight w:val="yellow"/>
        </w:rPr>
        <w:t>организацции</w:t>
      </w:r>
      <w:proofErr w:type="spellEnd"/>
      <w:r w:rsidRPr="0073116C">
        <w:rPr>
          <w:highlight w:val="yellow"/>
        </w:rPr>
        <w:t>»</w:t>
      </w:r>
      <w:r>
        <w:rPr>
          <w:b/>
          <w:bCs/>
          <w:i/>
          <w:iCs/>
          <w:color w:val="000000"/>
          <w:sz w:val="28"/>
          <w:szCs w:val="28"/>
        </w:rPr>
        <w:t xml:space="preserve">   </w:t>
      </w:r>
      <w:proofErr w:type="gramEnd"/>
      <w:r>
        <w:rPr>
          <w:b/>
          <w:bCs/>
          <w:i/>
          <w:iCs/>
          <w:color w:val="000000"/>
          <w:sz w:val="28"/>
          <w:szCs w:val="28"/>
        </w:rPr>
        <w:t xml:space="preserve">                                       </w:t>
      </w:r>
      <w:r w:rsidRPr="0073116C">
        <w:rPr>
          <w:b/>
          <w:bCs/>
          <w:i/>
          <w:iCs/>
          <w:color w:val="000000"/>
          <w:sz w:val="28"/>
          <w:szCs w:val="28"/>
          <w:highlight w:val="yellow"/>
        </w:rPr>
        <w:t>ФИО</w:t>
      </w:r>
    </w:p>
    <w:p w:rsidR="00FF5D7F" w:rsidRDefault="00FF5D7F" w:rsidP="00FF5D7F">
      <w:pPr>
        <w:ind w:firstLine="708"/>
        <w:rPr>
          <w:b/>
          <w:color w:val="000000"/>
        </w:rPr>
      </w:pPr>
    </w:p>
    <w:p w:rsidR="00FF5D7F" w:rsidRDefault="00FF5D7F" w:rsidP="00FF5D7F">
      <w:pPr>
        <w:tabs>
          <w:tab w:val="left" w:pos="1080"/>
        </w:tabs>
        <w:ind w:firstLine="709"/>
      </w:pPr>
    </w:p>
    <w:p w:rsidR="00253100" w:rsidRDefault="00253100"/>
    <w:sectPr w:rsidR="002531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36"/>
    <w:multiLevelType w:val="multilevel"/>
    <w:tmpl w:val="00000036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574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>
    <w:nsid w:val="0000003A"/>
    <w:multiLevelType w:val="multilevel"/>
    <w:tmpl w:val="0000003A"/>
    <w:name w:val="WW8Num9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764"/>
        </w:tabs>
        <w:ind w:left="1764" w:hanging="360"/>
      </w:pPr>
      <w:rPr>
        <w:rFonts w:ascii="Times New Roman" w:hAnsi="Times New Roman" w:cs="Times New Roman"/>
        <w:b/>
        <w:sz w:val="28"/>
      </w:rPr>
    </w:lvl>
    <w:lvl w:ilvl="2">
      <w:start w:val="1"/>
      <w:numFmt w:val="lowerRoman"/>
      <w:lvlText w:val="%3."/>
      <w:lvlJc w:val="right"/>
      <w:pPr>
        <w:tabs>
          <w:tab w:val="num" w:pos="2484"/>
        </w:tabs>
        <w:ind w:left="2484" w:hanging="180"/>
      </w:pPr>
      <w:rPr>
        <w:rFonts w:ascii="Times New Roman" w:hAnsi="Times New Roman" w:cs="Times New Roman"/>
        <w:b/>
        <w:sz w:val="28"/>
      </w:rPr>
    </w:lvl>
    <w:lvl w:ilvl="3">
      <w:start w:val="1"/>
      <w:numFmt w:val="decimal"/>
      <w:lvlText w:val="%4."/>
      <w:lvlJc w:val="left"/>
      <w:pPr>
        <w:tabs>
          <w:tab w:val="num" w:pos="3204"/>
        </w:tabs>
        <w:ind w:left="3204" w:hanging="360"/>
      </w:pPr>
      <w:rPr>
        <w:rFonts w:ascii="Times New Roman" w:hAnsi="Times New Roman" w:cs="Times New Roman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924"/>
        </w:tabs>
        <w:ind w:left="3924" w:hanging="360"/>
      </w:pPr>
      <w:rPr>
        <w:rFonts w:ascii="Times New Roman" w:hAnsi="Times New Roman" w:cs="Times New Roman"/>
        <w:b/>
        <w:sz w:val="28"/>
      </w:rPr>
    </w:lvl>
    <w:lvl w:ilvl="5">
      <w:start w:val="1"/>
      <w:numFmt w:val="lowerRoman"/>
      <w:lvlText w:val="%6."/>
      <w:lvlJc w:val="right"/>
      <w:pPr>
        <w:tabs>
          <w:tab w:val="num" w:pos="4644"/>
        </w:tabs>
        <w:ind w:left="4644" w:hanging="180"/>
      </w:pPr>
      <w:rPr>
        <w:rFonts w:ascii="Times New Roman" w:hAnsi="Times New Roman" w:cs="Times New Roman"/>
        <w:b/>
        <w:sz w:val="28"/>
      </w:rPr>
    </w:lvl>
    <w:lvl w:ilvl="6">
      <w:start w:val="1"/>
      <w:numFmt w:val="decimal"/>
      <w:lvlText w:val="%7."/>
      <w:lvlJc w:val="left"/>
      <w:pPr>
        <w:tabs>
          <w:tab w:val="num" w:pos="5364"/>
        </w:tabs>
        <w:ind w:left="5364" w:hanging="360"/>
      </w:pPr>
      <w:rPr>
        <w:rFonts w:ascii="Times New Roman" w:hAnsi="Times New Roman" w:cs="Times New Roman"/>
        <w:b/>
        <w:sz w:val="28"/>
      </w:rPr>
    </w:lvl>
    <w:lvl w:ilvl="7">
      <w:start w:val="1"/>
      <w:numFmt w:val="lowerLetter"/>
      <w:lvlText w:val="%8."/>
      <w:lvlJc w:val="left"/>
      <w:pPr>
        <w:tabs>
          <w:tab w:val="num" w:pos="6084"/>
        </w:tabs>
        <w:ind w:left="6084" w:hanging="360"/>
      </w:pPr>
      <w:rPr>
        <w:rFonts w:ascii="Times New Roman" w:hAnsi="Times New Roman" w:cs="Times New Roman"/>
        <w:b/>
        <w:sz w:val="28"/>
      </w:rPr>
    </w:lvl>
    <w:lvl w:ilvl="8">
      <w:start w:val="1"/>
      <w:numFmt w:val="lowerRoman"/>
      <w:lvlText w:val="%9."/>
      <w:lvlJc w:val="right"/>
      <w:pPr>
        <w:tabs>
          <w:tab w:val="num" w:pos="6804"/>
        </w:tabs>
        <w:ind w:left="6804" w:hanging="180"/>
      </w:pPr>
      <w:rPr>
        <w:rFonts w:ascii="Times New Roman" w:hAnsi="Times New Roman" w:cs="Times New Roman"/>
        <w:b/>
        <w:sz w:val="28"/>
      </w:rPr>
    </w:lvl>
  </w:abstractNum>
  <w:abstractNum w:abstractNumId="2">
    <w:nsid w:val="21D06F73"/>
    <w:multiLevelType w:val="hybridMultilevel"/>
    <w:tmpl w:val="CC602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CA0D20"/>
    <w:multiLevelType w:val="hybridMultilevel"/>
    <w:tmpl w:val="69B25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6F37FC"/>
    <w:multiLevelType w:val="hybridMultilevel"/>
    <w:tmpl w:val="03B22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7F8"/>
    <w:rsid w:val="000C1BF3"/>
    <w:rsid w:val="00134C6C"/>
    <w:rsid w:val="00253100"/>
    <w:rsid w:val="00491F6B"/>
    <w:rsid w:val="004F5862"/>
    <w:rsid w:val="005027F8"/>
    <w:rsid w:val="00553238"/>
    <w:rsid w:val="00765FE7"/>
    <w:rsid w:val="007C4224"/>
    <w:rsid w:val="009C1CE5"/>
    <w:rsid w:val="00A805E3"/>
    <w:rsid w:val="00B45FCE"/>
    <w:rsid w:val="00C1227D"/>
    <w:rsid w:val="00CB5EFD"/>
    <w:rsid w:val="00CE2D0F"/>
    <w:rsid w:val="00DB5431"/>
    <w:rsid w:val="00FF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BF705B-B16D-4DAB-B1ED-CE912010C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7F8"/>
    <w:pPr>
      <w:suppressAutoHyphens/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27F8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3">
    <w:name w:val="List Paragraph"/>
    <w:basedOn w:val="a"/>
    <w:qFormat/>
    <w:rsid w:val="005027F8"/>
    <w:pPr>
      <w:spacing w:after="0"/>
      <w:ind w:left="720"/>
      <w:jc w:val="left"/>
    </w:pPr>
  </w:style>
  <w:style w:type="paragraph" w:customStyle="1" w:styleId="a4">
    <w:name w:val="Пункт"/>
    <w:basedOn w:val="a"/>
    <w:rsid w:val="005027F8"/>
    <w:pPr>
      <w:tabs>
        <w:tab w:val="left" w:pos="1980"/>
      </w:tabs>
      <w:spacing w:after="0"/>
      <w:ind w:left="1404" w:hanging="504"/>
    </w:pPr>
    <w:rPr>
      <w:szCs w:val="28"/>
    </w:rPr>
  </w:style>
  <w:style w:type="paragraph" w:customStyle="1" w:styleId="kreder">
    <w:name w:val="kreder"/>
    <w:rsid w:val="005027F8"/>
    <w:pPr>
      <w:widowControl w:val="0"/>
      <w:suppressAutoHyphens/>
      <w:spacing w:after="0" w:line="360" w:lineRule="atLeast"/>
      <w:ind w:firstLine="567"/>
      <w:jc w:val="both"/>
    </w:pPr>
    <w:rPr>
      <w:rFonts w:ascii="Arial" w:eastAsia="Times New Roman" w:hAnsi="Arial" w:cs="Arial"/>
      <w:color w:val="000000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6</Pages>
  <Words>1401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Tularegion</Company>
  <LinksUpToDate>false</LinksUpToDate>
  <CharactersWithSpaces>9369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 Владимир Игоревич</dc:creator>
  <cp:keywords/>
  <dc:description/>
  <cp:lastModifiedBy>Кузьмин Владимир Игоревич</cp:lastModifiedBy>
  <cp:revision>6</cp:revision>
  <dcterms:created xsi:type="dcterms:W3CDTF">2016-08-25T14:13:00Z</dcterms:created>
  <dcterms:modified xsi:type="dcterms:W3CDTF">2016-11-17T08:09:00Z</dcterms:modified>
</cp:coreProperties>
</file>