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63B" w:rsidRDefault="0093663B" w:rsidP="0093663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3663B" w:rsidRDefault="0093663B" w:rsidP="0093663B">
      <w:pPr>
        <w:spacing w:after="0" w:line="240" w:lineRule="auto"/>
        <w:ind w:left="927"/>
        <w:jc w:val="right"/>
      </w:pPr>
      <w:r>
        <w:rPr>
          <w:rFonts w:ascii="Times New Roman" w:eastAsia="Times New Roman" w:hAnsi="Times New Roman"/>
          <w:sz w:val="20"/>
          <w:szCs w:val="20"/>
        </w:rPr>
        <w:t>Приложение</w:t>
      </w:r>
    </w:p>
    <w:p w:rsidR="0093663B" w:rsidRDefault="0093663B" w:rsidP="0093663B">
      <w:pPr>
        <w:spacing w:after="0" w:line="240" w:lineRule="auto"/>
        <w:ind w:left="927"/>
        <w:jc w:val="right"/>
      </w:pPr>
      <w:r>
        <w:rPr>
          <w:rFonts w:ascii="Times New Roman" w:hAnsi="Times New Roman"/>
          <w:sz w:val="20"/>
          <w:szCs w:val="20"/>
        </w:rPr>
        <w:t xml:space="preserve">к запросу </w:t>
      </w:r>
      <w:proofErr w:type="gramStart"/>
      <w:r>
        <w:rPr>
          <w:rFonts w:ascii="Times New Roman" w:hAnsi="Times New Roman"/>
          <w:sz w:val="20"/>
          <w:szCs w:val="20"/>
        </w:rPr>
        <w:t>от</w:t>
      </w:r>
      <w:proofErr w:type="gramEnd"/>
      <w:r>
        <w:rPr>
          <w:rFonts w:ascii="Times New Roman" w:hAnsi="Times New Roman"/>
          <w:sz w:val="20"/>
          <w:szCs w:val="20"/>
        </w:rPr>
        <w:t xml:space="preserve">  ________№____________  </w:t>
      </w:r>
    </w:p>
    <w:p w:rsidR="0093663B" w:rsidRDefault="0093663B" w:rsidP="0093663B">
      <w:pPr>
        <w:pStyle w:val="kreder"/>
        <w:spacing w:line="240" w:lineRule="auto"/>
        <w:ind w:firstLine="0"/>
        <w:jc w:val="center"/>
        <w:rPr>
          <w:rFonts w:cs="Times New Roman"/>
          <w:b/>
        </w:rPr>
      </w:pPr>
    </w:p>
    <w:p w:rsidR="0093663B" w:rsidRDefault="0093663B" w:rsidP="0093663B">
      <w:pPr>
        <w:pStyle w:val="kreder"/>
        <w:spacing w:line="240" w:lineRule="auto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ТЕХНИЧЕСКОЕ ЗАДАНИЕ</w:t>
      </w:r>
    </w:p>
    <w:p w:rsidR="0093663B" w:rsidRPr="002343B7" w:rsidRDefault="0093663B" w:rsidP="0093663B">
      <w:pPr>
        <w:keepNext/>
        <w:jc w:val="center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>на поставку источников бесперебойного питания</w:t>
      </w:r>
    </w:p>
    <w:p w:rsidR="0093663B" w:rsidRPr="002343B7" w:rsidRDefault="0093663B" w:rsidP="0093663B">
      <w:pPr>
        <w:pStyle w:val="kreder"/>
        <w:spacing w:line="240" w:lineRule="auto"/>
        <w:ind w:firstLine="0"/>
        <w:jc w:val="both"/>
        <w:rPr>
          <w:rFonts w:ascii="Times New Roman" w:hAnsi="Times New Roman" w:cs="Times New Roman"/>
          <w:b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1. Место поставки товара</w:t>
      </w:r>
    </w:p>
    <w:p w:rsidR="0093663B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 xml:space="preserve">Административное здание, расположенное по адресу: 300002, Тульская обл., г. Тула, </w:t>
      </w:r>
      <w:proofErr w:type="gramStart"/>
      <w:r w:rsidRPr="002343B7">
        <w:rPr>
          <w:rFonts w:ascii="Times New Roman" w:hAnsi="Times New Roman"/>
          <w:bCs/>
          <w:sz w:val="24"/>
          <w:szCs w:val="24"/>
        </w:rPr>
        <w:t>Оружейный</w:t>
      </w:r>
      <w:proofErr w:type="gramEnd"/>
      <w:r w:rsidRPr="002343B7">
        <w:rPr>
          <w:rFonts w:ascii="Times New Roman" w:hAnsi="Times New Roman"/>
          <w:bCs/>
          <w:sz w:val="24"/>
          <w:szCs w:val="24"/>
        </w:rPr>
        <w:t xml:space="preserve"> пер</w:t>
      </w:r>
      <w:r>
        <w:rPr>
          <w:rFonts w:ascii="Times New Roman" w:hAnsi="Times New Roman"/>
          <w:bCs/>
          <w:sz w:val="24"/>
          <w:szCs w:val="24"/>
        </w:rPr>
        <w:t>.</w:t>
      </w:r>
      <w:r w:rsidRPr="002343B7">
        <w:rPr>
          <w:rFonts w:ascii="Times New Roman" w:hAnsi="Times New Roman"/>
          <w:bCs/>
          <w:sz w:val="24"/>
          <w:szCs w:val="24"/>
        </w:rPr>
        <w:t>, д.13</w:t>
      </w:r>
      <w:r w:rsidRPr="002343B7">
        <w:rPr>
          <w:rFonts w:ascii="Times New Roman" w:hAnsi="Times New Roman"/>
          <w:sz w:val="24"/>
          <w:szCs w:val="24"/>
        </w:rPr>
        <w:t>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2. Сроки поставки товара</w:t>
      </w:r>
    </w:p>
    <w:p w:rsidR="0093663B" w:rsidRDefault="0093663B" w:rsidP="0093663B">
      <w:pPr>
        <w:spacing w:after="0"/>
        <w:ind w:firstLine="709"/>
        <w:jc w:val="both"/>
        <w:rPr>
          <w:rFonts w:ascii="Times New Roman" w:hAnsi="Times New Roman"/>
        </w:rPr>
      </w:pPr>
      <w:r w:rsidRPr="00575A91">
        <w:rPr>
          <w:rFonts w:ascii="Times New Roman" w:hAnsi="Times New Roman"/>
        </w:rPr>
        <w:t xml:space="preserve">Товар должен быть поставлен в течение 30 (тридцати) календарных дней </w:t>
      </w:r>
      <w:proofErr w:type="gramStart"/>
      <w:r w:rsidRPr="00575A91">
        <w:rPr>
          <w:rFonts w:ascii="Times New Roman" w:hAnsi="Times New Roman"/>
        </w:rPr>
        <w:t>с даты заключения</w:t>
      </w:r>
      <w:proofErr w:type="gramEnd"/>
      <w:r w:rsidRPr="00575A91">
        <w:rPr>
          <w:rFonts w:ascii="Times New Roman" w:hAnsi="Times New Roman"/>
        </w:rPr>
        <w:t xml:space="preserve"> договора.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3. Условия поставки товара</w:t>
      </w:r>
    </w:p>
    <w:p w:rsidR="0093663B" w:rsidRDefault="0093663B" w:rsidP="0093663B">
      <w:pPr>
        <w:spacing w:after="0"/>
        <w:ind w:right="34"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Поставка осуществляется в 1 этап. Поставщик обязан уведомить заказчика о дате и точном времени доставки товаров заказчику. Упаковка и маркировка товаров должны соответствовать требованиям ГОСТ 17527-2003 «Упаковка. Термины и определения», ГОСТ 14192-96 «Маркировка грузов», импортных товаров – международным стандартам упаковки. Маркировка товаров должна содержать: наименование изделия, наименование фирмы-изготовителя, юридический адрес изготовителя, дату выпуска и гарантийный срок службы, установленный изготовителем. Маркировка упаковки должна строго соответствовать маркировке товаров. Упаковка должна обеспечивать сохранность товаров при транспортировке и погрузочно-разгрузочных работах к конечному месту эксплуатации. Товары должны быть новыми, не бывшим в употреблении, выпуска не ранее 2015 года.</w:t>
      </w:r>
      <w:r w:rsidRPr="002343B7">
        <w:rPr>
          <w:rFonts w:ascii="Times New Roman" w:hAnsi="Times New Roman"/>
          <w:sz w:val="24"/>
          <w:szCs w:val="24"/>
        </w:rPr>
        <w:t xml:space="preserve"> </w:t>
      </w:r>
    </w:p>
    <w:p w:rsidR="0093663B" w:rsidRPr="002343B7" w:rsidRDefault="0093663B" w:rsidP="0093663B">
      <w:pPr>
        <w:spacing w:after="0"/>
        <w:ind w:right="34"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tabs>
          <w:tab w:val="left" w:pos="851"/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bCs/>
          <w:sz w:val="24"/>
          <w:szCs w:val="24"/>
        </w:rPr>
        <w:t>4. Наименование и количество поставляемого товара</w:t>
      </w:r>
    </w:p>
    <w:p w:rsidR="0093663B" w:rsidRPr="002343B7" w:rsidRDefault="0093663B" w:rsidP="0093663B">
      <w:pPr>
        <w:tabs>
          <w:tab w:val="left" w:pos="851"/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 xml:space="preserve">С целью обеспечения максимальной совместимости компонентов перечисленные </w:t>
      </w:r>
    </w:p>
    <w:p w:rsidR="0093663B" w:rsidRDefault="0093663B" w:rsidP="0093663B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>ниже товары должны быть выпущены одним производителем.</w:t>
      </w:r>
    </w:p>
    <w:p w:rsidR="0093663B" w:rsidRPr="002343B7" w:rsidRDefault="0093663B" w:rsidP="0093663B">
      <w:pPr>
        <w:tabs>
          <w:tab w:val="left" w:pos="851"/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737"/>
        <w:gridCol w:w="5894"/>
        <w:gridCol w:w="1315"/>
        <w:gridCol w:w="1595"/>
      </w:tblGrid>
      <w:tr w:rsidR="0093663B" w:rsidRPr="002343B7" w:rsidTr="00F1106D">
        <w:trPr>
          <w:trHeight w:val="953"/>
          <w:tblHeader/>
        </w:trPr>
        <w:tc>
          <w:tcPr>
            <w:tcW w:w="3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343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2343B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08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68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Количество товара</w:t>
            </w:r>
          </w:p>
        </w:tc>
      </w:tr>
      <w:tr w:rsidR="0093663B" w:rsidRPr="002343B7" w:rsidTr="00F1106D">
        <w:trPr>
          <w:trHeight w:val="315"/>
        </w:trPr>
        <w:tc>
          <w:tcPr>
            <w:tcW w:w="38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8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сточник бесперебойного питания (плата мониторинга 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SNMP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>-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card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 в комплекте)</w:t>
            </w:r>
          </w:p>
        </w:tc>
        <w:tc>
          <w:tcPr>
            <w:tcW w:w="68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3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3663B" w:rsidRDefault="0093663B" w:rsidP="0093663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5. Назначение товара, цель использования</w:t>
      </w:r>
    </w:p>
    <w:p w:rsidR="0093663B" w:rsidRDefault="0093663B" w:rsidP="0093663B">
      <w:pPr>
        <w:pStyle w:val="a3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 xml:space="preserve">Товар приобретается с целью обеспечения </w:t>
      </w:r>
      <w:r>
        <w:rPr>
          <w:rFonts w:ascii="Times New Roman" w:hAnsi="Times New Roman"/>
          <w:sz w:val="24"/>
          <w:szCs w:val="24"/>
        </w:rPr>
        <w:t>непрерывного</w:t>
      </w:r>
      <w:r w:rsidRPr="002343B7">
        <w:rPr>
          <w:rFonts w:ascii="Times New Roman" w:hAnsi="Times New Roman"/>
          <w:sz w:val="24"/>
          <w:szCs w:val="24"/>
        </w:rPr>
        <w:t xml:space="preserve"> функционирования </w:t>
      </w:r>
      <w:r>
        <w:rPr>
          <w:rFonts w:ascii="Times New Roman" w:hAnsi="Times New Roman"/>
          <w:sz w:val="24"/>
          <w:szCs w:val="24"/>
        </w:rPr>
        <w:t xml:space="preserve">серверного и сетевого </w:t>
      </w:r>
      <w:r w:rsidRPr="002343B7">
        <w:rPr>
          <w:rFonts w:ascii="Times New Roman" w:hAnsi="Times New Roman"/>
          <w:sz w:val="24"/>
          <w:szCs w:val="24"/>
        </w:rPr>
        <w:t>оборудования телекоммуникационной сети правительства Тульской области.</w:t>
      </w:r>
    </w:p>
    <w:p w:rsidR="0093663B" w:rsidRPr="002343B7" w:rsidRDefault="0093663B" w:rsidP="0093663B">
      <w:pPr>
        <w:pStyle w:val="a3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6. Общие требования к поставляемому товару, требования по качеству, потребительским свойствам</w:t>
      </w:r>
    </w:p>
    <w:p w:rsidR="0093663B" w:rsidRPr="002343B7" w:rsidRDefault="0093663B" w:rsidP="0093663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lastRenderedPageBreak/>
        <w:t>6.1. Товар должен отвечать стандартам и требованиям действующего законодательства. Требования к качеству, техническим характеристикам товаров, требования к функциональным характеристикам (потребительским свойствам), требования к размерам, упаковке и иным показателям: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4"/>
        <w:gridCol w:w="3252"/>
        <w:gridCol w:w="2778"/>
        <w:gridCol w:w="2897"/>
      </w:tblGrid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 функциональных  характеристиках (потребительских свойствах), требованиях к качеству, потребительским свойствам, комплектности, энергетической эффективности, требованиях по передаче источников бесперебойного питания.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Требуемое значение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01AA">
              <w:rPr>
                <w:rFonts w:ascii="Times New Roman" w:hAnsi="Times New Roman"/>
                <w:b/>
              </w:rPr>
              <w:t>Обоснование использования показателей, требований, усло</w:t>
            </w:r>
            <w:r>
              <w:rPr>
                <w:rFonts w:ascii="Times New Roman" w:hAnsi="Times New Roman"/>
                <w:b/>
              </w:rPr>
              <w:t>вных обозначений и терминологии</w:t>
            </w: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keepNext/>
              <w:keepLines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keepNext/>
              <w:keepLines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keepNext/>
              <w:keepLines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keepNext/>
              <w:keepLines/>
              <w:spacing w:after="6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keepNext/>
              <w:keepLines/>
              <w:widowControl w:val="0"/>
              <w:suppressAutoHyphens/>
              <w:snapToGrid w:val="0"/>
              <w:spacing w:after="0"/>
              <w:ind w:left="426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keepNext/>
              <w:keepLines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Технические характеристики оборудования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Сертификат соответствия Госстандарта России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C65196" w:rsidRDefault="0093663B" w:rsidP="00F1106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Данный показатель применяется с целью подтверждения</w:t>
            </w:r>
            <w:r w:rsidRPr="00C65196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 xml:space="preserve"> качеств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 предлагаемого источника бесперебойного питания</w:t>
            </w: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343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Топология </w:t>
            </w:r>
            <w:proofErr w:type="spellStart"/>
            <w:r w:rsidRPr="002343B7">
              <w:rPr>
                <w:rFonts w:ascii="Times New Roman" w:hAnsi="Times New Roman"/>
                <w:color w:val="000000"/>
                <w:sz w:val="24"/>
                <w:szCs w:val="24"/>
              </w:rPr>
              <w:t>on-line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06275B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75B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06275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75B">
              <w:rPr>
                <w:rFonts w:ascii="Times New Roman" w:hAnsi="Times New Roman"/>
                <w:sz w:val="24"/>
                <w:szCs w:val="24"/>
              </w:rPr>
              <w:t xml:space="preserve"> МЭК 62040-1-2-2009</w:t>
            </w:r>
          </w:p>
        </w:tc>
      </w:tr>
      <w:tr w:rsidR="0093663B" w:rsidRPr="002343B7" w:rsidTr="00F1106D">
        <w:trPr>
          <w:trHeight w:val="74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color w:val="000000"/>
                <w:sz w:val="24"/>
                <w:szCs w:val="24"/>
              </w:rPr>
              <w:t>Руководство пользователя на русском языке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63B" w:rsidRPr="001944F8" w:rsidRDefault="0093663B" w:rsidP="00F1106D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  <w:r w:rsidRPr="001944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ГОСТ</w:t>
            </w:r>
            <w:r w:rsidRPr="001944F8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 xml:space="preserve"> </w:t>
            </w:r>
            <w:proofErr w:type="gramStart"/>
            <w:r w:rsidRPr="001944F8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>Р</w:t>
            </w:r>
            <w:proofErr w:type="gramEnd"/>
            <w:r w:rsidRPr="001944F8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 xml:space="preserve"> 51121-97 п.4.3</w:t>
            </w:r>
          </w:p>
        </w:tc>
      </w:tr>
      <w:tr w:rsidR="0093663B" w:rsidRPr="002343B7" w:rsidTr="00F1106D"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Провод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переходник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м с разъема 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IEC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 320-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13 на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Schuko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Евророзетка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4 розетки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7006CE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Данный параметр применяется для подключения </w:t>
            </w:r>
            <w:r w:rsidR="007006CE">
              <w:rPr>
                <w:rFonts w:ascii="Times New Roman" w:hAnsi="Times New Roman"/>
                <w:sz w:val="24"/>
                <w:szCs w:val="24"/>
              </w:rPr>
              <w:t xml:space="preserve">дополнительного оборудования к </w:t>
            </w:r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  <w:r w:rsidR="007006CE">
              <w:rPr>
                <w:rFonts w:ascii="Times New Roman" w:hAnsi="Times New Roman"/>
                <w:sz w:val="24"/>
                <w:szCs w:val="24"/>
              </w:rPr>
              <w:t>у бесперебойного питания</w:t>
            </w:r>
          </w:p>
        </w:tc>
      </w:tr>
      <w:tr w:rsidR="0093663B" w:rsidRPr="002343B7" w:rsidTr="00F1106D">
        <w:trPr>
          <w:trHeight w:val="26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Вход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5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hd w:val="clear" w:color="auto" w:fill="FFFFFF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Диапазон входных напряжений,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2343B7">
              <w:rPr>
                <w:rFonts w:ascii="Times New Roman" w:eastAsia="SimSun" w:hAnsi="Times New Roman"/>
                <w:sz w:val="24"/>
                <w:szCs w:val="24"/>
              </w:rPr>
              <w:t>195÷260 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93BEA">
              <w:rPr>
                <w:rFonts w:ascii="Times New Roman" w:eastAsia="SimSu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hd w:val="clear" w:color="auto" w:fill="FFFFFF"/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Частота, диапазон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tbl>
            <w:tblPr>
              <w:tblW w:w="2302" w:type="dxa"/>
              <w:tblLook w:val="04A0" w:firstRow="1" w:lastRow="0" w:firstColumn="1" w:lastColumn="0" w:noHBand="0" w:noVBand="1"/>
            </w:tblPr>
            <w:tblGrid>
              <w:gridCol w:w="2302"/>
            </w:tblGrid>
            <w:tr w:rsidR="0093663B" w:rsidRPr="002343B7" w:rsidTr="00F1106D">
              <w:trPr>
                <w:trHeight w:val="146"/>
              </w:trPr>
              <w:tc>
                <w:tcPr>
                  <w:tcW w:w="23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2343B7">
                    <w:rPr>
                      <w:rFonts w:ascii="Times New Roman" w:hAnsi="Times New Roman" w:cs="Times New Roman"/>
                    </w:rPr>
                    <w:t xml:space="preserve">Не менее 45-65Гц </w:t>
                  </w: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93BEA">
              <w:rPr>
                <w:rFonts w:ascii="Times New Roman" w:hAnsi="Times New Roman" w:cs="Times New Roman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Фаза / Проводник</w:t>
            </w:r>
            <w:r w:rsidRPr="002343B7">
              <w:rPr>
                <w:rFonts w:ascii="Times New Roman" w:eastAsia="SimSun" w:hAnsi="Times New Roman"/>
                <w:sz w:val="24"/>
                <w:szCs w:val="24"/>
              </w:rPr>
              <w:t xml:space="preserve"> - Одна / фаза плюс земля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Коэффициент мощности,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Искажение тока THD (100% линейное), не более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5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Диапазон напряжений,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208/220/230/240 VAC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5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Подстройка напряжения, не более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+/-1%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54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Мощность,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1000VA / 900Вт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показатель применяется исходя из предполагаемой нагрузки на источник бесперебойного питания</w:t>
            </w:r>
          </w:p>
        </w:tc>
      </w:tr>
      <w:tr w:rsidR="0093663B" w:rsidRPr="002343B7" w:rsidTr="00F1106D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Номинальный коэффициент мощности,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Форма сигнала - Синусоида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Регулировка частоты,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+/- 1%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Время переключения 0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мс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Коэффициент амплитуды,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3:1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КПД при двойном преобразовании, не менее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Старт от батарей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33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Коммуникационный порт USB,    RS-232 и 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EPO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показатель применяется с целью удобства обслуживания источника бесперебойного питания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Внутренние батареи герметичные необслуживаемые свинцово-кислотные 12В, 9Ач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Данный показатель применяется в целях обеспечения бесперебойного функционирования оборудования, защищаемого источником бесперебойного питания, а также в соответствии  с </w:t>
            </w: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батарей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, не </w:t>
            </w:r>
            <w:r>
              <w:rPr>
                <w:rFonts w:ascii="Times New Roman" w:hAnsi="Times New Roman"/>
                <w:sz w:val="24"/>
                <w:szCs w:val="24"/>
              </w:rPr>
              <w:t>менее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параметр применяется в целях обеспечения бесперебойного функционирования оборудования, защищаемого источником бесперебойного питания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Буферное постоянное напряжение,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24 VDC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Время перезаряда (стандартно) до 90%,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3 часов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Плата мониторинга 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SNMP-card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параметр применяется  в целях обеспечения возможности универсального управления источником бесперебойного питания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Размеры ИБП (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Start"/>
            <w:r w:rsidRPr="002343B7">
              <w:rPr>
                <w:rFonts w:ascii="Times New Roman" w:hAnsi="Times New Roman"/>
                <w:sz w:val="24"/>
                <w:szCs w:val="24"/>
              </w:rPr>
              <w:t>x</w:t>
            </w:r>
            <w:proofErr w:type="gramEnd"/>
            <w:r w:rsidRPr="002343B7">
              <w:rPr>
                <w:rFonts w:ascii="Times New Roman" w:hAnsi="Times New Roman"/>
                <w:sz w:val="24"/>
                <w:szCs w:val="24"/>
              </w:rPr>
              <w:t>ГxВ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>) мм,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302" w:type="dxa"/>
              <w:tblLook w:val="04A0" w:firstRow="1" w:lastRow="0" w:firstColumn="1" w:lastColumn="0" w:noHBand="0" w:noVBand="1"/>
            </w:tblPr>
            <w:tblGrid>
              <w:gridCol w:w="2302"/>
            </w:tblGrid>
            <w:tr w:rsidR="0093663B" w:rsidRPr="002343B7" w:rsidTr="00F1106D">
              <w:trPr>
                <w:trHeight w:val="214"/>
              </w:trPr>
              <w:tc>
                <w:tcPr>
                  <w:tcW w:w="230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3663B" w:rsidRPr="002343B7" w:rsidRDefault="0093663B" w:rsidP="00F1106D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343B7"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>440 x 650 x 88</w:t>
                  </w: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Время автономии на нагрузку 450</w:t>
            </w:r>
            <w:proofErr w:type="gramStart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т., не менее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12 минут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Данный параметр применяется в целях обеспечения бесперебойного функционирования оборудования, защищаемого источником бесперебойного питания, а также в соответствии с </w:t>
            </w: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Дисплей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Индикация состояний на </w:t>
            </w: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поворотном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43B7">
              <w:rPr>
                <w:rFonts w:ascii="Times New Roman" w:hAnsi="Times New Roman"/>
                <w:sz w:val="24"/>
                <w:szCs w:val="24"/>
              </w:rPr>
              <w:t>ЖК дисплее</w:t>
            </w:r>
            <w:proofErr w:type="gram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: Входное питание, работа от батарей, экономный режим, питание через байпас, низкий заряд батарей, отключение батарей, </w:t>
            </w:r>
            <w:r w:rsidRPr="002343B7">
              <w:rPr>
                <w:rFonts w:ascii="Times New Roman" w:hAnsi="Times New Roman"/>
                <w:sz w:val="24"/>
                <w:szCs w:val="24"/>
              </w:rPr>
              <w:lastRenderedPageBreak/>
              <w:t>перегрузка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75B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06275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75B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Индикация значений на </w:t>
            </w: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поворотном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343B7">
              <w:rPr>
                <w:rFonts w:ascii="Times New Roman" w:hAnsi="Times New Roman"/>
                <w:sz w:val="24"/>
                <w:szCs w:val="24"/>
              </w:rPr>
              <w:t>ЖК дисплее</w:t>
            </w:r>
            <w:proofErr w:type="gramEnd"/>
            <w:r w:rsidRPr="002343B7">
              <w:rPr>
                <w:rFonts w:ascii="Times New Roman" w:hAnsi="Times New Roman"/>
                <w:sz w:val="24"/>
                <w:szCs w:val="24"/>
              </w:rPr>
              <w:t>: Входное / выходное напряжение, входная / выходная частота, процент загрузки, Напряжение батарей и внутренняя температура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75B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06275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75B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Самодиагностика: </w:t>
            </w:r>
          </w:p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Во время включения, настройка с передней панели и управляемая программным обеспечением, 24-часовая процедура проверки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параметр применяется в целях обеспечения непрерывной работы источника бесперебойного питания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 xml:space="preserve">Соединения с совместимыми платформами: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Linux</w:t>
            </w:r>
            <w:proofErr w:type="spellEnd"/>
            <w:r w:rsidRPr="002343B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343B7">
              <w:rPr>
                <w:rFonts w:ascii="Times New Roman" w:hAnsi="Times New Roman"/>
                <w:sz w:val="24"/>
                <w:szCs w:val="24"/>
              </w:rPr>
              <w:t>Mac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параметр применяется  в целях обеспечения возможности универсального управления источником бесперебойного питания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Сигналы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Звуковые или визуальные:</w:t>
            </w:r>
          </w:p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Отказ входного питания, Низкий заряд батарей, Переключение на байпас, Системный отказ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275B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06275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6275B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Защита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Перегрузка,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160" w:type="dxa"/>
              <w:tblLook w:val="04A0" w:firstRow="1" w:lastRow="0" w:firstColumn="1" w:lastColumn="0" w:noHBand="0" w:noVBand="1"/>
            </w:tblPr>
            <w:tblGrid>
              <w:gridCol w:w="2160"/>
            </w:tblGrid>
            <w:tr w:rsidR="0093663B" w:rsidRPr="002343B7" w:rsidTr="00F1106D">
              <w:trPr>
                <w:trHeight w:val="146"/>
              </w:trPr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2343B7">
                    <w:rPr>
                      <w:rFonts w:ascii="Times New Roman" w:hAnsi="Times New Roman" w:cs="Times New Roman"/>
                    </w:rPr>
                    <w:t>120% - 30 сек; 150% - 10</w:t>
                  </w:r>
                  <w:r>
                    <w:rPr>
                      <w:rFonts w:ascii="Times New Roman" w:hAnsi="Times New Roman" w:cs="Times New Roman"/>
                    </w:rPr>
                    <w:t xml:space="preserve"> сек; &gt;150% - переход на байпас</w:t>
                  </w: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93BEA">
              <w:rPr>
                <w:rFonts w:ascii="Times New Roman" w:hAnsi="Times New Roman" w:cs="Times New Roman"/>
              </w:rPr>
              <w:t xml:space="preserve">ГОСТ </w:t>
            </w:r>
            <w:proofErr w:type="gramStart"/>
            <w:r w:rsidRPr="00593BEA">
              <w:rPr>
                <w:rFonts w:ascii="Times New Roman" w:hAnsi="Times New Roman" w:cs="Times New Roman"/>
              </w:rPr>
              <w:t>Р</w:t>
            </w:r>
            <w:proofErr w:type="gramEnd"/>
            <w:r w:rsidRPr="00593BEA">
              <w:rPr>
                <w:rFonts w:ascii="Times New Roman" w:hAnsi="Times New Roman" w:cs="Times New Roman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Защита от короткого замыкания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593BE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93BEA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Перегрев – AC: переключение на байпас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593BE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93BEA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</w:t>
            </w:r>
            <w:r w:rsidRPr="002343B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Низкий заряд батарей – Сигнал и выключение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sz w:val="24"/>
                <w:szCs w:val="24"/>
              </w:rPr>
              <w:t xml:space="preserve">ГОСТ </w:t>
            </w:r>
            <w:proofErr w:type="gramStart"/>
            <w:r w:rsidRPr="00593BE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93BEA">
              <w:rPr>
                <w:rFonts w:ascii="Times New Roman" w:hAnsi="Times New Roman"/>
                <w:sz w:val="24"/>
                <w:szCs w:val="24"/>
              </w:rPr>
              <w:t xml:space="preserve"> МЭК 60950-1-2009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3B7">
              <w:rPr>
                <w:rFonts w:ascii="Times New Roman" w:hAnsi="Times New Roman"/>
                <w:b/>
                <w:sz w:val="24"/>
                <w:szCs w:val="24"/>
              </w:rPr>
              <w:t>Механические характеристики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Полозья для крепления ИБП в стойку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2343B7">
              <w:rPr>
                <w:rFonts w:ascii="Times New Roman" w:hAnsi="Times New Roman"/>
                <w:sz w:val="24"/>
                <w:szCs w:val="24"/>
              </w:rPr>
              <w:t>ыходное подключение: розетки, не менее</w:t>
            </w:r>
          </w:p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60"/>
            </w:tblGrid>
            <w:tr w:rsidR="0093663B" w:rsidRPr="002343B7" w:rsidTr="00F1106D">
              <w:trPr>
                <w:trHeight w:val="146"/>
              </w:trPr>
              <w:tc>
                <w:tcPr>
                  <w:tcW w:w="21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2343B7">
                    <w:rPr>
                      <w:rFonts w:ascii="Times New Roman" w:hAnsi="Times New Roman" w:cs="Times New Roman"/>
                    </w:rPr>
                    <w:t>3</w:t>
                  </w:r>
                  <w:r w:rsidRPr="002343B7">
                    <w:rPr>
                      <w:rFonts w:ascii="Times New Roman" w:hAnsi="Times New Roman" w:cs="Times New Roman"/>
                      <w:lang w:val="en-US"/>
                    </w:rPr>
                    <w:t xml:space="preserve"> x 10A IEC </w:t>
                  </w:r>
                </w:p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663B" w:rsidRPr="002343B7" w:rsidRDefault="0093663B" w:rsidP="00F1106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93BEA">
              <w:rPr>
                <w:rFonts w:ascii="Times New Roman" w:hAnsi="Times New Roman"/>
                <w:bCs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Масса системного блока ИБП,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13 кг.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Высота над уровнем моря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&lt; 1000 м без снижения мощности, &gt; 1000 с понижением мощности на 0.5% каждые 100 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Диапазон температур,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160"/>
            </w:tblGrid>
            <w:tr w:rsidR="0093663B" w:rsidRPr="002343B7" w:rsidTr="00F1106D">
              <w:trPr>
                <w:trHeight w:val="146"/>
              </w:trPr>
              <w:tc>
                <w:tcPr>
                  <w:tcW w:w="2160" w:type="dxa"/>
                  <w:hideMark/>
                </w:tcPr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2343B7">
                    <w:rPr>
                      <w:rFonts w:ascii="Times New Roman" w:hAnsi="Times New Roman" w:cs="Times New Roman"/>
                    </w:rPr>
                    <w:t>0°С - 40 °С</w:t>
                  </w: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93BEA">
              <w:rPr>
                <w:rFonts w:ascii="Times New Roman" w:hAnsi="Times New Roman"/>
                <w:bCs/>
              </w:rPr>
              <w:t>ГОСТ 27699-88</w:t>
            </w:r>
          </w:p>
        </w:tc>
      </w:tr>
      <w:tr w:rsidR="0093663B" w:rsidRPr="002343B7" w:rsidTr="00F1106D">
        <w:trPr>
          <w:trHeight w:val="6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63B" w:rsidRPr="002343B7" w:rsidRDefault="0093663B" w:rsidP="00F110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Относительная влажность, не менее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2295" w:type="dxa"/>
              <w:tblLook w:val="04A0" w:firstRow="1" w:lastRow="0" w:firstColumn="1" w:lastColumn="0" w:noHBand="0" w:noVBand="1"/>
            </w:tblPr>
            <w:tblGrid>
              <w:gridCol w:w="2295"/>
            </w:tblGrid>
            <w:tr w:rsidR="0093663B" w:rsidRPr="002343B7" w:rsidTr="00F1106D">
              <w:trPr>
                <w:trHeight w:val="146"/>
              </w:trPr>
              <w:tc>
                <w:tcPr>
                  <w:tcW w:w="2302" w:type="dxa"/>
                  <w:hideMark/>
                </w:tcPr>
                <w:p w:rsidR="0093663B" w:rsidRPr="002343B7" w:rsidRDefault="0093663B" w:rsidP="00F1106D">
                  <w:pPr>
                    <w:pStyle w:val="Default"/>
                    <w:jc w:val="both"/>
                    <w:rPr>
                      <w:rFonts w:ascii="Times New Roman" w:hAnsi="Times New Roman" w:cs="Times New Roman"/>
                    </w:rPr>
                  </w:pPr>
                  <w:r w:rsidRPr="002343B7">
                    <w:rPr>
                      <w:rFonts w:ascii="Times New Roman" w:hAnsi="Times New Roman" w:cs="Times New Roman"/>
                    </w:rPr>
                    <w:t>0 - 90% (без конденсации)</w:t>
                  </w:r>
                </w:p>
              </w:tc>
            </w:tr>
          </w:tbl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593BEA">
              <w:rPr>
                <w:rFonts w:ascii="Times New Roman" w:hAnsi="Times New Roman"/>
                <w:bCs/>
              </w:rPr>
              <w:t>ГОСТ 27699-88</w:t>
            </w:r>
          </w:p>
        </w:tc>
      </w:tr>
      <w:tr w:rsidR="0093663B" w:rsidRPr="002343B7" w:rsidTr="00F1106D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1.4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Акустический шум, не более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3B7">
              <w:rPr>
                <w:rFonts w:ascii="Times New Roman" w:hAnsi="Times New Roman"/>
                <w:sz w:val="24"/>
                <w:szCs w:val="24"/>
              </w:rPr>
              <w:t>50дБ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63B" w:rsidRPr="002343B7" w:rsidRDefault="0093663B" w:rsidP="00F1106D">
            <w:pPr>
              <w:spacing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BE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ГОСТ 27699-88</w:t>
            </w:r>
          </w:p>
        </w:tc>
      </w:tr>
    </w:tbl>
    <w:p w:rsidR="0093663B" w:rsidRPr="002343B7" w:rsidRDefault="0093663B" w:rsidP="0093663B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43B7">
        <w:rPr>
          <w:rFonts w:ascii="Times New Roman" w:hAnsi="Times New Roman"/>
          <w:color w:val="000000"/>
          <w:sz w:val="24"/>
          <w:szCs w:val="24"/>
        </w:rPr>
        <w:t>6.2 Расходы, связанные с доставкой, погрузкой товара на складе Поставщика и ее разгрузкой на склад Заказчика входят в стоимость товара и отдельному возмещению не подлежат.</w:t>
      </w:r>
    </w:p>
    <w:p w:rsidR="0093663B" w:rsidRPr="002343B7" w:rsidRDefault="0093663B" w:rsidP="0093663B">
      <w:pPr>
        <w:spacing w:after="0"/>
        <w:ind w:left="709"/>
        <w:jc w:val="both"/>
        <w:rPr>
          <w:rFonts w:ascii="Times New Roman" w:hAnsi="Times New Roman"/>
          <w:color w:val="auto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7. Требования к безопасности товаров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7.1. Поставляемый товар должен соответствовать обязательным требованиям к его качеству и безопасности, предусмотренным для товара данного вида действующим законодательством Российской Федерации, иными правовыми актами органов государственной власти Российской Федерации. Поставщик гарантирует Заказчику соответствие качества поставляемого им товара стандартам и требованиям, предъявляемым к продукции данного вида.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 xml:space="preserve">Товар должен соответствовать: </w:t>
      </w:r>
      <w:r w:rsidRPr="002343B7">
        <w:rPr>
          <w:rFonts w:ascii="Times New Roman" w:hAnsi="Times New Roman"/>
          <w:sz w:val="24"/>
          <w:szCs w:val="24"/>
        </w:rPr>
        <w:t>ГОСТ Р МЭК 335-1-94 «Безопасность бытовых и аналогичных электрических приборов. Общие требования и методы испытаний»; ГОСТ Р МЭК 60204-1-2007 «Безопасность машин. Электрооборудование машин и механизмов. Часть 1. Общие требования»; ГОСТ 12.2.007.0-75 «Система стандартов безопасности труда. Изделия электротехнические. Общие требования безопасности»; ГОСТ Р МЭК 60950-2002 «Безопасность оборудования информационных технологий»; ГОСТ Р 51288-99 «Средства измерений электрических и магнитных величин. Эксплуатационные документы».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7.2. Для подтверждения безопасности товара на этапе подачи заявки должны быть предоставлены следующие документы:</w:t>
      </w:r>
    </w:p>
    <w:p w:rsidR="0093663B" w:rsidRPr="002343B7" w:rsidRDefault="0093663B" w:rsidP="0093663B">
      <w:pPr>
        <w:spacing w:after="0"/>
        <w:ind w:left="707" w:firstLine="2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 xml:space="preserve">А) Сертификат соответствия </w:t>
      </w:r>
      <w:r>
        <w:rPr>
          <w:rFonts w:ascii="Times New Roman" w:hAnsi="Times New Roman"/>
          <w:bCs/>
          <w:sz w:val="24"/>
          <w:szCs w:val="24"/>
        </w:rPr>
        <w:t>Госстандарта России.</w:t>
      </w:r>
    </w:p>
    <w:p w:rsidR="0093663B" w:rsidRDefault="0093663B" w:rsidP="0093663B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 xml:space="preserve">Б) Санитарно-эпидемиологическое заключение на </w:t>
      </w:r>
      <w:r>
        <w:rPr>
          <w:rFonts w:ascii="Times New Roman" w:hAnsi="Times New Roman"/>
          <w:bCs/>
          <w:sz w:val="24"/>
          <w:szCs w:val="24"/>
        </w:rPr>
        <w:t xml:space="preserve">источники бесперебойного питания </w:t>
      </w:r>
      <w:r w:rsidRPr="002343B7">
        <w:rPr>
          <w:rFonts w:ascii="Times New Roman" w:hAnsi="Times New Roman"/>
          <w:bCs/>
          <w:sz w:val="24"/>
          <w:szCs w:val="24"/>
        </w:rPr>
        <w:t>блоки либо сертификаты соответствия Таможенного Союза.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tabs>
          <w:tab w:val="left" w:pos="6341"/>
        </w:tabs>
        <w:spacing w:after="0" w:line="320" w:lineRule="exact"/>
        <w:ind w:left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8. Порядок сдачи и приемки товара</w:t>
      </w:r>
    </w:p>
    <w:p w:rsidR="0093663B" w:rsidRPr="002343B7" w:rsidRDefault="0093663B" w:rsidP="0093663B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lastRenderedPageBreak/>
        <w:t>Приемка поставленных товаров осуществляется приемочной комиссией Заказчика с участием представителя (представителей) Поставщика, в ходе передачи товаров  Заказчику в месте поставки, указанной в п. 1 настоящего Технического задания.</w:t>
      </w:r>
    </w:p>
    <w:p w:rsidR="0093663B" w:rsidRPr="002343B7" w:rsidRDefault="0093663B" w:rsidP="0093663B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Приемочная комиссия, получившая сообщение Поставщика о готовности к сдаче поставляемых товаров, обязана немедленно приступить к их приемке и подписать акт сдачи-приемки или мотивированный отказ от приемки товаров.</w:t>
      </w:r>
    </w:p>
    <w:p w:rsidR="0093663B" w:rsidRPr="002343B7" w:rsidRDefault="0093663B" w:rsidP="0093663B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 xml:space="preserve">При обнаружении в ходе приемки недостатков (повреждений, дефектов) товаров, Сторонами составляется протокол, в котором фиксируется перечень недостатков (повреждений, дефектов), сроки их устранения Поставщиком и дата повторной приемки товаров. </w:t>
      </w:r>
    </w:p>
    <w:p w:rsidR="0093663B" w:rsidRDefault="0093663B" w:rsidP="0093663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>По факту приемки товаров Сторонами составляется акт сдачи-приемки товаров, подписываемый уполномоченными на это лицами и скрепленный печатями Сторон.</w:t>
      </w:r>
    </w:p>
    <w:p w:rsidR="0093663B" w:rsidRPr="002343B7" w:rsidRDefault="0093663B" w:rsidP="0093663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9. Требования по энергетической эффективности товаров</w:t>
      </w:r>
    </w:p>
    <w:p w:rsidR="0093663B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>Требования к энергетической эффективности компьютерного оборудования: в соответствии с Федеральным законом от 23.11.2009 №231-ФЗ «Об энергосбережении и о повышении энергетической эффективности и о внесении изменений в отдельные законодательные акты Российской Федерации», постановлением Правительства Российской Федерации от 31.12.2009 №1221 «Об утверждении правил установления требований энергетической эффективности товаров, услуг, размещение заказов на которые осуществляются для государственных и муниципальных нужд», приказом  Министерства промышленности и торговли Российской Федерации от 07.09.2010 №739 «О категориях товаров, которые должны содержать информацию о классе их энергетической эффективности в технической документации, прилагаемой к этим товарам, маркировке и на этикетках, а также о характеристиках товаров с указанием категорий товаров, на которые в соответствии с требованиями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 не распространяются требования о включении информации об их энергетической эффективности в техническую документацию, прилагаемую к товарам, маркировку и на этикетку», на товар, указанный в п.4 данного Технического задания класс энергетической эффективности не указывается.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10. Требования по передаче Заказчику технических и иных документов при поставке товаров</w:t>
      </w:r>
    </w:p>
    <w:p w:rsidR="0093663B" w:rsidRDefault="0093663B" w:rsidP="0093663B">
      <w:pPr>
        <w:spacing w:after="0"/>
        <w:ind w:left="12" w:firstLine="708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sz w:val="24"/>
          <w:szCs w:val="24"/>
        </w:rPr>
        <w:t>Заказчику передаются неисключительные права на использование установленных программных средств, сертификаты, обязательные для данного вида товара, руководство по эксплуатации и обслуживанию, гарантийный талон. Вся техническая документация должна быть на русском языке.</w:t>
      </w:r>
    </w:p>
    <w:p w:rsidR="0093663B" w:rsidRPr="002343B7" w:rsidRDefault="0093663B" w:rsidP="0093663B">
      <w:pPr>
        <w:spacing w:after="0"/>
        <w:ind w:left="12" w:firstLine="708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bCs/>
          <w:sz w:val="24"/>
          <w:szCs w:val="24"/>
        </w:rPr>
        <w:t>11. Требования по монтажу поставленного товара</w:t>
      </w:r>
    </w:p>
    <w:p w:rsidR="0093663B" w:rsidRDefault="0093663B" w:rsidP="0093663B">
      <w:pPr>
        <w:spacing w:after="0"/>
        <w:ind w:firstLine="709"/>
        <w:jc w:val="both"/>
        <w:rPr>
          <w:rFonts w:ascii="Times New Roman" w:hAnsi="Times New Roman"/>
          <w:spacing w:val="6"/>
          <w:sz w:val="24"/>
          <w:szCs w:val="24"/>
        </w:rPr>
      </w:pPr>
      <w:r w:rsidRPr="002343B7">
        <w:rPr>
          <w:rFonts w:ascii="Times New Roman" w:hAnsi="Times New Roman"/>
          <w:spacing w:val="6"/>
          <w:sz w:val="24"/>
          <w:szCs w:val="24"/>
        </w:rPr>
        <w:t>Требований по монтажу поставленного товара не предъявляется.</w:t>
      </w: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pacing w:val="6"/>
          <w:sz w:val="24"/>
          <w:szCs w:val="24"/>
        </w:rPr>
      </w:pPr>
    </w:p>
    <w:p w:rsidR="0093663B" w:rsidRPr="002343B7" w:rsidRDefault="0093663B" w:rsidP="0093663B">
      <w:pPr>
        <w:tabs>
          <w:tab w:val="left" w:pos="1260"/>
        </w:tabs>
        <w:spacing w:after="0"/>
        <w:ind w:left="709"/>
        <w:jc w:val="both"/>
        <w:outlineLvl w:val="0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pacing w:val="6"/>
          <w:sz w:val="24"/>
          <w:szCs w:val="24"/>
        </w:rPr>
        <w:t>12. Требования по объему гарантий качества товаров</w:t>
      </w:r>
    </w:p>
    <w:p w:rsidR="0093663B" w:rsidRPr="002343B7" w:rsidRDefault="0093663B" w:rsidP="0093663B">
      <w:pPr>
        <w:spacing w:after="0" w:line="260" w:lineRule="exac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Поставщик гарантирует качество и безопасность поставляемых товаров в соответствии с Техническим заданием.</w:t>
      </w:r>
    </w:p>
    <w:p w:rsidR="0093663B" w:rsidRPr="002343B7" w:rsidRDefault="0093663B" w:rsidP="0093663B">
      <w:pPr>
        <w:spacing w:after="0" w:line="260" w:lineRule="exac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lastRenderedPageBreak/>
        <w:t>Поставщик также гарантирует качество и безопасность товаров в период гарантийный срока.</w:t>
      </w:r>
    </w:p>
    <w:p w:rsidR="0093663B" w:rsidRPr="002343B7" w:rsidRDefault="0093663B" w:rsidP="0093663B">
      <w:pPr>
        <w:spacing w:after="0" w:line="260" w:lineRule="exac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Гарантийный срок на оборудование составляет не менее 12 (двенадцати) месяцев. Гарантийный срок на товар исчисляется с момента подписания акта сдачи – приемки товара.</w:t>
      </w:r>
    </w:p>
    <w:p w:rsidR="0093663B" w:rsidRDefault="0093663B" w:rsidP="0093663B">
      <w:pPr>
        <w:spacing w:after="0" w:line="260" w:lineRule="exac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2343B7">
        <w:rPr>
          <w:rFonts w:ascii="Times New Roman" w:hAnsi="Times New Roman"/>
          <w:bCs/>
          <w:sz w:val="24"/>
          <w:szCs w:val="24"/>
        </w:rPr>
        <w:t>Поставщик обязан устранять все недостатки (повреждения, дефекты), обнаруженные Заказчиком при приемке товаров в течение 5 (пяти) рабочих дней с момента обнаружения таких недостатков (повреждений, дефектов).</w:t>
      </w:r>
      <w:r w:rsidRPr="002343B7">
        <w:rPr>
          <w:rFonts w:ascii="Times New Roman" w:hAnsi="Times New Roman"/>
          <w:sz w:val="24"/>
          <w:szCs w:val="24"/>
        </w:rPr>
        <w:t xml:space="preserve"> </w:t>
      </w:r>
      <w:r w:rsidRPr="002343B7">
        <w:rPr>
          <w:rFonts w:ascii="Times New Roman" w:hAnsi="Times New Roman"/>
          <w:bCs/>
          <w:sz w:val="24"/>
          <w:szCs w:val="24"/>
        </w:rPr>
        <w:t>Гарантийный ремонт производится  в сроки, предусмотренные в законодательстве РФ, но не может превышать 45 (сорок пять) календарных дней.</w:t>
      </w:r>
    </w:p>
    <w:p w:rsidR="0093663B" w:rsidRPr="002343B7" w:rsidRDefault="0093663B" w:rsidP="0093663B">
      <w:pPr>
        <w:spacing w:after="0" w:line="260" w:lineRule="exact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3663B" w:rsidRPr="002343B7" w:rsidRDefault="0093663B" w:rsidP="0093663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343B7">
        <w:rPr>
          <w:rFonts w:ascii="Times New Roman" w:hAnsi="Times New Roman"/>
          <w:b/>
          <w:sz w:val="24"/>
          <w:szCs w:val="24"/>
        </w:rPr>
        <w:t>13. Привлечение</w:t>
      </w:r>
      <w:r w:rsidRPr="002343B7">
        <w:rPr>
          <w:rFonts w:ascii="Times New Roman" w:hAnsi="Times New Roman"/>
          <w:b/>
          <w:bCs/>
          <w:spacing w:val="6"/>
          <w:sz w:val="24"/>
          <w:szCs w:val="24"/>
        </w:rPr>
        <w:t xml:space="preserve"> </w:t>
      </w:r>
      <w:r w:rsidRPr="002343B7">
        <w:rPr>
          <w:rFonts w:ascii="Times New Roman" w:hAnsi="Times New Roman"/>
          <w:b/>
          <w:sz w:val="24"/>
          <w:szCs w:val="24"/>
        </w:rPr>
        <w:t>субпоставщиков</w:t>
      </w:r>
      <w:r w:rsidRPr="002343B7">
        <w:rPr>
          <w:rFonts w:ascii="Times New Roman" w:hAnsi="Times New Roman"/>
          <w:b/>
          <w:bCs/>
          <w:spacing w:val="6"/>
          <w:sz w:val="24"/>
          <w:szCs w:val="24"/>
        </w:rPr>
        <w:t xml:space="preserve"> (соисполнителей).</w:t>
      </w:r>
    </w:p>
    <w:p w:rsidR="00A27D54" w:rsidRPr="000324A1" w:rsidRDefault="0093663B" w:rsidP="0093663B">
      <w:r w:rsidRPr="002343B7">
        <w:rPr>
          <w:rFonts w:ascii="Times New Roman" w:hAnsi="Times New Roman"/>
          <w:spacing w:val="6"/>
          <w:sz w:val="24"/>
          <w:szCs w:val="24"/>
        </w:rPr>
        <w:t>Привлечение субпоставщиков (сои</w:t>
      </w:r>
      <w:bookmarkStart w:id="0" w:name="_GoBack"/>
      <w:bookmarkEnd w:id="0"/>
      <w:r w:rsidRPr="002343B7">
        <w:rPr>
          <w:rFonts w:ascii="Times New Roman" w:hAnsi="Times New Roman"/>
          <w:spacing w:val="6"/>
          <w:sz w:val="24"/>
          <w:szCs w:val="24"/>
        </w:rPr>
        <w:t>сполнителей</w:t>
      </w:r>
      <w:r w:rsidR="000324A1" w:rsidRPr="000324A1">
        <w:rPr>
          <w:rFonts w:ascii="Times New Roman" w:hAnsi="Times New Roman"/>
          <w:spacing w:val="6"/>
          <w:sz w:val="24"/>
          <w:szCs w:val="24"/>
        </w:rPr>
        <w:t xml:space="preserve">) </w:t>
      </w:r>
      <w:r w:rsidR="000324A1">
        <w:rPr>
          <w:rFonts w:ascii="Times New Roman" w:hAnsi="Times New Roman"/>
          <w:spacing w:val="6"/>
          <w:sz w:val="24"/>
          <w:szCs w:val="24"/>
        </w:rPr>
        <w:t>допускается.</w:t>
      </w:r>
    </w:p>
    <w:sectPr w:rsidR="00A27D54" w:rsidRPr="00032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63B"/>
    <w:rsid w:val="000324A1"/>
    <w:rsid w:val="007006CE"/>
    <w:rsid w:val="0093663B"/>
    <w:rsid w:val="00A2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3B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link w:val="10"/>
    <w:uiPriority w:val="99"/>
    <w:qFormat/>
    <w:rsid w:val="00936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36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11"/>
    <w:uiPriority w:val="99"/>
    <w:unhideWhenUsed/>
    <w:qFormat/>
    <w:rsid w:val="0093663B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93663B"/>
    <w:rPr>
      <w:rFonts w:ascii="Calibri" w:eastAsia="Calibri" w:hAnsi="Calibri" w:cs="Times New Roman"/>
      <w:color w:val="00000A"/>
    </w:rPr>
  </w:style>
  <w:style w:type="character" w:customStyle="1" w:styleId="11">
    <w:name w:val="Основной текст Знак1"/>
    <w:basedOn w:val="a0"/>
    <w:link w:val="a3"/>
    <w:uiPriority w:val="99"/>
    <w:locked/>
    <w:rsid w:val="0093663B"/>
    <w:rPr>
      <w:rFonts w:ascii="Calibri" w:eastAsia="Calibri" w:hAnsi="Calibri" w:cs="Times New Roman"/>
      <w:color w:val="00000A"/>
    </w:rPr>
  </w:style>
  <w:style w:type="paragraph" w:customStyle="1" w:styleId="Default">
    <w:name w:val="Default"/>
    <w:qFormat/>
    <w:rsid w:val="0093663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header"/>
    <w:aliases w:val="Kopfzeile Char,Kopfzeile Char1"/>
    <w:basedOn w:val="a"/>
    <w:link w:val="12"/>
    <w:uiPriority w:val="99"/>
    <w:unhideWhenUsed/>
    <w:qFormat/>
    <w:rsid w:val="0093663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Верхний колонтитул Знак"/>
    <w:basedOn w:val="a0"/>
    <w:uiPriority w:val="99"/>
    <w:semiHidden/>
    <w:rsid w:val="0093663B"/>
    <w:rPr>
      <w:rFonts w:ascii="Calibri" w:eastAsia="Calibri" w:hAnsi="Calibri" w:cs="Times New Roman"/>
      <w:color w:val="00000A"/>
    </w:rPr>
  </w:style>
  <w:style w:type="character" w:customStyle="1" w:styleId="12">
    <w:name w:val="Верхний колонтитул Знак1"/>
    <w:aliases w:val="Kopfzeile Char Знак,Kopfzeile Char1 Знак"/>
    <w:basedOn w:val="a0"/>
    <w:link w:val="a5"/>
    <w:uiPriority w:val="99"/>
    <w:locked/>
    <w:rsid w:val="0093663B"/>
    <w:rPr>
      <w:rFonts w:ascii="Calibri" w:eastAsia="Calibri" w:hAnsi="Calibri" w:cs="Times New Roman"/>
      <w:color w:val="00000A"/>
    </w:rPr>
  </w:style>
  <w:style w:type="paragraph" w:customStyle="1" w:styleId="kreder">
    <w:name w:val="kreder"/>
    <w:uiPriority w:val="99"/>
    <w:qFormat/>
    <w:rsid w:val="0093663B"/>
    <w:pPr>
      <w:widowControl w:val="0"/>
      <w:suppressAutoHyphens/>
      <w:spacing w:after="0" w:line="360" w:lineRule="atLeast"/>
      <w:ind w:firstLine="567"/>
    </w:pPr>
    <w:rPr>
      <w:rFonts w:ascii="Arial" w:eastAsia="Arial" w:hAnsi="Arial" w:cs="Liberation Serif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63B"/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link w:val="10"/>
    <w:uiPriority w:val="99"/>
    <w:qFormat/>
    <w:rsid w:val="00936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936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11"/>
    <w:uiPriority w:val="99"/>
    <w:unhideWhenUsed/>
    <w:qFormat/>
    <w:rsid w:val="0093663B"/>
    <w:pPr>
      <w:spacing w:after="120"/>
    </w:pPr>
  </w:style>
  <w:style w:type="character" w:customStyle="1" w:styleId="a4">
    <w:name w:val="Основной текст Знак"/>
    <w:basedOn w:val="a0"/>
    <w:uiPriority w:val="99"/>
    <w:semiHidden/>
    <w:rsid w:val="0093663B"/>
    <w:rPr>
      <w:rFonts w:ascii="Calibri" w:eastAsia="Calibri" w:hAnsi="Calibri" w:cs="Times New Roman"/>
      <w:color w:val="00000A"/>
    </w:rPr>
  </w:style>
  <w:style w:type="character" w:customStyle="1" w:styleId="11">
    <w:name w:val="Основной текст Знак1"/>
    <w:basedOn w:val="a0"/>
    <w:link w:val="a3"/>
    <w:uiPriority w:val="99"/>
    <w:locked/>
    <w:rsid w:val="0093663B"/>
    <w:rPr>
      <w:rFonts w:ascii="Calibri" w:eastAsia="Calibri" w:hAnsi="Calibri" w:cs="Times New Roman"/>
      <w:color w:val="00000A"/>
    </w:rPr>
  </w:style>
  <w:style w:type="paragraph" w:customStyle="1" w:styleId="Default">
    <w:name w:val="Default"/>
    <w:qFormat/>
    <w:rsid w:val="0093663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5">
    <w:name w:val="header"/>
    <w:aliases w:val="Kopfzeile Char,Kopfzeile Char1"/>
    <w:basedOn w:val="a"/>
    <w:link w:val="12"/>
    <w:uiPriority w:val="99"/>
    <w:unhideWhenUsed/>
    <w:qFormat/>
    <w:rsid w:val="0093663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Верхний колонтитул Знак"/>
    <w:basedOn w:val="a0"/>
    <w:uiPriority w:val="99"/>
    <w:semiHidden/>
    <w:rsid w:val="0093663B"/>
    <w:rPr>
      <w:rFonts w:ascii="Calibri" w:eastAsia="Calibri" w:hAnsi="Calibri" w:cs="Times New Roman"/>
      <w:color w:val="00000A"/>
    </w:rPr>
  </w:style>
  <w:style w:type="character" w:customStyle="1" w:styleId="12">
    <w:name w:val="Верхний колонтитул Знак1"/>
    <w:aliases w:val="Kopfzeile Char Знак,Kopfzeile Char1 Знак"/>
    <w:basedOn w:val="a0"/>
    <w:link w:val="a5"/>
    <w:uiPriority w:val="99"/>
    <w:locked/>
    <w:rsid w:val="0093663B"/>
    <w:rPr>
      <w:rFonts w:ascii="Calibri" w:eastAsia="Calibri" w:hAnsi="Calibri" w:cs="Times New Roman"/>
      <w:color w:val="00000A"/>
    </w:rPr>
  </w:style>
  <w:style w:type="paragraph" w:customStyle="1" w:styleId="kreder">
    <w:name w:val="kreder"/>
    <w:uiPriority w:val="99"/>
    <w:qFormat/>
    <w:rsid w:val="0093663B"/>
    <w:pPr>
      <w:widowControl w:val="0"/>
      <w:suppressAutoHyphens/>
      <w:spacing w:after="0" w:line="360" w:lineRule="atLeast"/>
      <w:ind w:firstLine="567"/>
    </w:pPr>
    <w:rPr>
      <w:rFonts w:ascii="Arial" w:eastAsia="Arial" w:hAnsi="Arial" w:cs="Liberation Serif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1831</Words>
  <Characters>10441</Characters>
  <Application>Microsoft Office Word</Application>
  <DocSecurity>0</DocSecurity>
  <Lines>87</Lines>
  <Paragraphs>24</Paragraphs>
  <ScaleCrop>false</ScaleCrop>
  <Company/>
  <LinksUpToDate>false</LinksUpToDate>
  <CharactersWithSpaces>12248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Андрей Николаевич</dc:creator>
  <cp:lastModifiedBy>Королев Андрей Николаевич</cp:lastModifiedBy>
  <cp:revision>3</cp:revision>
  <dcterms:created xsi:type="dcterms:W3CDTF">2016-08-09T14:20:00Z</dcterms:created>
  <dcterms:modified xsi:type="dcterms:W3CDTF">2016-08-15T13:09:00Z</dcterms:modified>
</cp:coreProperties>
</file>